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A3EEB" w14:textId="77777777" w:rsidR="003F511A" w:rsidRDefault="003F511A" w:rsidP="00F95EB7">
      <w:pPr>
        <w:ind w:firstLine="708"/>
        <w:rPr>
          <w:rFonts w:ascii="Calibri" w:eastAsia="Calibri" w:hAnsi="Calibri" w:cs="Calibri"/>
          <w:b/>
          <w:bCs/>
          <w:color w:val="4472C4" w:themeColor="accent1"/>
          <w:sz w:val="40"/>
          <w:szCs w:val="40"/>
        </w:rPr>
      </w:pPr>
      <w:bookmarkStart w:id="0" w:name="_Hlk24911523"/>
      <w:r>
        <w:rPr>
          <w:noProof/>
          <w:lang w:eastAsia="pt-PT"/>
        </w:rPr>
        <w:drawing>
          <wp:inline distT="0" distB="0" distL="0" distR="0" wp14:anchorId="5B4B65B4" wp14:editId="76899337">
            <wp:extent cx="1267401" cy="431796"/>
            <wp:effectExtent l="0" t="0" r="0" b="698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7401" cy="431796"/>
                    </a:xfrm>
                    <a:prstGeom prst="rect">
                      <a:avLst/>
                    </a:prstGeom>
                    <a:noFill/>
                    <a:ln>
                      <a:noFill/>
                    </a:ln>
                  </pic:spPr>
                </pic:pic>
              </a:graphicData>
            </a:graphic>
          </wp:inline>
        </w:drawing>
      </w:r>
    </w:p>
    <w:p w14:paraId="1CEC87C7" w14:textId="77777777" w:rsidR="00861E13" w:rsidRPr="007967D8" w:rsidRDefault="00B26EE8" w:rsidP="00F95EB7">
      <w:pPr>
        <w:ind w:firstLine="708"/>
        <w:jc w:val="center"/>
        <w:rPr>
          <w:rFonts w:ascii="Calibri" w:eastAsia="Calibri" w:hAnsi="Calibri" w:cs="Calibri"/>
          <w:b/>
          <w:bCs/>
          <w:color w:val="4472C4" w:themeColor="accent1"/>
          <w:sz w:val="40"/>
          <w:szCs w:val="40"/>
        </w:rPr>
      </w:pPr>
      <w:r w:rsidRPr="007967D8">
        <w:rPr>
          <w:rFonts w:ascii="Calibri" w:eastAsia="Calibri" w:hAnsi="Calibri" w:cs="Calibri"/>
          <w:b/>
          <w:bCs/>
          <w:color w:val="4472C4" w:themeColor="accent1"/>
          <w:sz w:val="40"/>
          <w:szCs w:val="40"/>
        </w:rPr>
        <w:t>Informação de apoio à submissão de rotulagem</w:t>
      </w:r>
      <w:bookmarkEnd w:id="0"/>
    </w:p>
    <w:p w14:paraId="39219EEE" w14:textId="77777777" w:rsidR="00B26EE8" w:rsidRPr="007967D8" w:rsidRDefault="00B26EE8" w:rsidP="007967D8">
      <w:pPr>
        <w:pStyle w:val="PargrafodaLista"/>
        <w:pBdr>
          <w:bottom w:val="single" w:sz="4" w:space="1" w:color="auto"/>
        </w:pBdr>
        <w:spacing w:after="0" w:line="360" w:lineRule="auto"/>
        <w:jc w:val="both"/>
        <w:rPr>
          <w:rFonts w:ascii="Calibri" w:eastAsia="Times New Roman" w:hAnsi="Calibri" w:cs="Calibri"/>
          <w:b/>
          <w:bCs/>
          <w:color w:val="000000"/>
          <w:sz w:val="28"/>
          <w:szCs w:val="28"/>
          <w:lang w:eastAsia="pt-PT"/>
        </w:rPr>
      </w:pPr>
      <w:r w:rsidRPr="007967D8">
        <w:rPr>
          <w:rFonts w:ascii="Calibri" w:eastAsia="Times New Roman" w:hAnsi="Calibri" w:cs="Calibri"/>
          <w:b/>
          <w:bCs/>
          <w:color w:val="000000"/>
          <w:sz w:val="28"/>
          <w:szCs w:val="28"/>
          <w:lang w:eastAsia="pt-PT"/>
        </w:rPr>
        <w:t>Notas Prévias</w:t>
      </w:r>
    </w:p>
    <w:p w14:paraId="59DAEECB" w14:textId="77777777" w:rsidR="007967D8" w:rsidRPr="007967D8" w:rsidRDefault="007967D8" w:rsidP="007967D8">
      <w:pPr>
        <w:pStyle w:val="PargrafodaLista"/>
        <w:spacing w:after="0" w:line="360" w:lineRule="auto"/>
        <w:jc w:val="both"/>
        <w:rPr>
          <w:rFonts w:ascii="Calibri" w:eastAsia="Times New Roman" w:hAnsi="Calibri" w:cs="Calibri"/>
          <w:b/>
          <w:bCs/>
          <w:color w:val="000000"/>
          <w:sz w:val="28"/>
          <w:szCs w:val="28"/>
          <w:lang w:eastAsia="pt-PT"/>
        </w:rPr>
      </w:pPr>
    </w:p>
    <w:p w14:paraId="3F07D5E3" w14:textId="4973E6B3" w:rsidR="00B26EE8" w:rsidRPr="00B26EE8" w:rsidRDefault="00B26EE8" w:rsidP="00B26EE8">
      <w:pPr>
        <w:pStyle w:val="PargrafodaLista"/>
        <w:numPr>
          <w:ilvl w:val="0"/>
          <w:numId w:val="2"/>
        </w:numPr>
        <w:spacing w:after="0" w:line="360" w:lineRule="auto"/>
        <w:jc w:val="both"/>
        <w:rPr>
          <w:rFonts w:ascii="Calibri" w:eastAsia="Times New Roman" w:hAnsi="Calibri" w:cs="Calibri"/>
          <w:color w:val="000000"/>
          <w:lang w:eastAsia="pt-PT"/>
        </w:rPr>
      </w:pPr>
      <w:r w:rsidRPr="00B26EE8">
        <w:rPr>
          <w:rFonts w:ascii="Calibri" w:eastAsia="Times New Roman" w:hAnsi="Calibri" w:cs="Calibri"/>
          <w:color w:val="000000"/>
          <w:lang w:eastAsia="pt-PT"/>
        </w:rPr>
        <w:t>O A</w:t>
      </w:r>
      <w:r w:rsidR="009F1D7C">
        <w:rPr>
          <w:rFonts w:ascii="Calibri" w:eastAsia="Times New Roman" w:hAnsi="Calibri" w:cs="Calibri"/>
          <w:color w:val="000000"/>
          <w:lang w:eastAsia="pt-PT"/>
        </w:rPr>
        <w:t xml:space="preserve">gente </w:t>
      </w:r>
      <w:r w:rsidRPr="00B26EE8">
        <w:rPr>
          <w:rFonts w:ascii="Calibri" w:eastAsia="Times New Roman" w:hAnsi="Calibri" w:cs="Calibri"/>
          <w:color w:val="000000"/>
          <w:lang w:eastAsia="pt-PT"/>
        </w:rPr>
        <w:t>E</w:t>
      </w:r>
      <w:r w:rsidR="009F1D7C">
        <w:rPr>
          <w:rFonts w:ascii="Calibri" w:eastAsia="Times New Roman" w:hAnsi="Calibri" w:cs="Calibri"/>
          <w:color w:val="000000"/>
          <w:lang w:eastAsia="pt-PT"/>
        </w:rPr>
        <w:t>conómico</w:t>
      </w:r>
      <w:r w:rsidRPr="00B26EE8">
        <w:rPr>
          <w:rFonts w:ascii="Calibri" w:eastAsia="Times New Roman" w:hAnsi="Calibri" w:cs="Calibri"/>
          <w:color w:val="000000"/>
          <w:lang w:eastAsia="pt-PT"/>
        </w:rPr>
        <w:t xml:space="preserve"> </w:t>
      </w:r>
      <w:r w:rsidR="008060B3">
        <w:rPr>
          <w:rFonts w:ascii="Calibri" w:eastAsia="Times New Roman" w:hAnsi="Calibri" w:cs="Calibri"/>
          <w:color w:val="000000"/>
          <w:lang w:eastAsia="pt-PT"/>
        </w:rPr>
        <w:t xml:space="preserve">(AE) </w:t>
      </w:r>
      <w:r w:rsidRPr="00B26EE8">
        <w:rPr>
          <w:rFonts w:ascii="Calibri" w:eastAsia="Times New Roman" w:hAnsi="Calibri" w:cs="Calibri"/>
          <w:color w:val="000000"/>
          <w:lang w:eastAsia="pt-PT"/>
        </w:rPr>
        <w:t>é responsável pela veracidade, correção e utilização da informação constante da rotulagem submetida na plataforma.</w:t>
      </w:r>
    </w:p>
    <w:p w14:paraId="2AA52DC6" w14:textId="77777777" w:rsidR="00B26EE8" w:rsidRPr="00B26EE8" w:rsidRDefault="00B26EE8" w:rsidP="00B26EE8">
      <w:pPr>
        <w:pStyle w:val="PargrafodaLista"/>
        <w:numPr>
          <w:ilvl w:val="0"/>
          <w:numId w:val="2"/>
        </w:numPr>
        <w:spacing w:after="0" w:line="360" w:lineRule="auto"/>
        <w:jc w:val="both"/>
        <w:rPr>
          <w:rFonts w:ascii="Calibri" w:eastAsia="Times New Roman" w:hAnsi="Calibri" w:cs="Calibri"/>
          <w:color w:val="000000"/>
          <w:lang w:eastAsia="pt-PT"/>
        </w:rPr>
      </w:pPr>
      <w:r w:rsidRPr="00B26EE8">
        <w:rPr>
          <w:rFonts w:ascii="Calibri" w:eastAsia="Times New Roman" w:hAnsi="Calibri" w:cs="Calibri"/>
          <w:color w:val="000000"/>
          <w:lang w:eastAsia="pt-PT"/>
        </w:rPr>
        <w:t xml:space="preserve">Só é possível submeter rotulagem com marcas previamente aprovadas pela CVR Lisboa (módulo de marcas). </w:t>
      </w:r>
    </w:p>
    <w:p w14:paraId="1DD9C346" w14:textId="091815FD" w:rsidR="00675A2D" w:rsidRDefault="00B26EE8" w:rsidP="001A4203">
      <w:pPr>
        <w:pStyle w:val="PargrafodaLista"/>
        <w:numPr>
          <w:ilvl w:val="0"/>
          <w:numId w:val="2"/>
        </w:numPr>
        <w:spacing w:after="0" w:line="360" w:lineRule="auto"/>
        <w:ind w:left="714" w:hanging="357"/>
        <w:jc w:val="both"/>
        <w:rPr>
          <w:rFonts w:ascii="Calibri" w:eastAsia="Times New Roman" w:hAnsi="Calibri" w:cs="Calibri"/>
          <w:color w:val="000000"/>
          <w:lang w:eastAsia="pt-PT"/>
        </w:rPr>
      </w:pPr>
      <w:r w:rsidRPr="00B26EE8">
        <w:rPr>
          <w:rFonts w:ascii="Calibri" w:eastAsia="Times New Roman" w:hAnsi="Calibri" w:cs="Calibri"/>
          <w:color w:val="000000"/>
          <w:lang w:eastAsia="pt-PT"/>
        </w:rPr>
        <w:t>Confira que as menções obrigatórias constam da rotulagem (marca, aptidão e Região/Origem, produto e categoria, volume nominal, TAVA, engarrafador, alergénios, Lote</w:t>
      </w:r>
      <w:r w:rsidR="00675A2D">
        <w:rPr>
          <w:rFonts w:ascii="Calibri" w:eastAsia="Times New Roman" w:hAnsi="Calibri" w:cs="Calibri"/>
          <w:color w:val="000000"/>
          <w:lang w:eastAsia="pt-PT"/>
        </w:rPr>
        <w:t xml:space="preserve">, </w:t>
      </w:r>
      <w:r w:rsidRPr="00B26EE8">
        <w:rPr>
          <w:rFonts w:ascii="Calibri" w:eastAsia="Times New Roman" w:hAnsi="Calibri" w:cs="Calibri"/>
          <w:color w:val="000000"/>
          <w:lang w:eastAsia="pt-PT"/>
        </w:rPr>
        <w:t>Indicação de proveniência</w:t>
      </w:r>
      <w:r w:rsidR="00980D32">
        <w:rPr>
          <w:rFonts w:ascii="Calibri" w:eastAsia="Times New Roman" w:hAnsi="Calibri" w:cs="Calibri"/>
          <w:color w:val="000000"/>
          <w:lang w:eastAsia="pt-PT"/>
        </w:rPr>
        <w:t xml:space="preserve"> e teor de açucares no espumante</w:t>
      </w:r>
      <w:r w:rsidRPr="00B26EE8">
        <w:rPr>
          <w:rFonts w:ascii="Calibri" w:eastAsia="Times New Roman" w:hAnsi="Calibri" w:cs="Calibri"/>
          <w:color w:val="000000"/>
          <w:lang w:eastAsia="pt-PT"/>
        </w:rPr>
        <w:t xml:space="preserve">) e constam todas no mesmo campo visual sem necessidade de rodar </w:t>
      </w:r>
      <w:r w:rsidR="00631CB1">
        <w:rPr>
          <w:rFonts w:ascii="Calibri" w:eastAsia="Times New Roman" w:hAnsi="Calibri" w:cs="Calibri"/>
          <w:color w:val="000000"/>
          <w:lang w:eastAsia="pt-PT"/>
        </w:rPr>
        <w:t>o recipiente</w:t>
      </w:r>
      <w:r w:rsidRPr="00B26EE8">
        <w:rPr>
          <w:rFonts w:ascii="Calibri" w:eastAsia="Times New Roman" w:hAnsi="Calibri" w:cs="Calibri"/>
          <w:color w:val="000000"/>
          <w:lang w:eastAsia="pt-PT"/>
        </w:rPr>
        <w:t xml:space="preserve">, </w:t>
      </w:r>
      <w:r w:rsidRPr="001A4203">
        <w:rPr>
          <w:rFonts w:ascii="Calibri" w:eastAsia="Times New Roman" w:hAnsi="Calibri" w:cs="Calibri"/>
          <w:i/>
          <w:iCs/>
          <w:color w:val="000000"/>
          <w:lang w:eastAsia="pt-PT"/>
        </w:rPr>
        <w:t>à exceção da marca, lote e alergénios</w:t>
      </w:r>
      <w:r w:rsidRPr="00B26EE8">
        <w:rPr>
          <w:rFonts w:ascii="Calibri" w:eastAsia="Times New Roman" w:hAnsi="Calibri" w:cs="Calibri"/>
          <w:color w:val="000000"/>
          <w:lang w:eastAsia="pt-PT"/>
        </w:rPr>
        <w:t>.</w:t>
      </w:r>
    </w:p>
    <w:p w14:paraId="46250CB3" w14:textId="77777777" w:rsidR="001A4203" w:rsidRPr="001A4203" w:rsidRDefault="00675A2D" w:rsidP="001A4203">
      <w:pPr>
        <w:pStyle w:val="PargrafodaLista"/>
        <w:numPr>
          <w:ilvl w:val="0"/>
          <w:numId w:val="2"/>
        </w:numPr>
        <w:autoSpaceDE w:val="0"/>
        <w:autoSpaceDN w:val="0"/>
        <w:adjustRightInd w:val="0"/>
        <w:spacing w:after="0" w:line="360" w:lineRule="auto"/>
        <w:ind w:left="714" w:hanging="357"/>
        <w:jc w:val="both"/>
        <w:rPr>
          <w:rFonts w:ascii="Calibri" w:eastAsia="Times New Roman" w:hAnsi="Calibri" w:cs="Calibri"/>
          <w:color w:val="000000"/>
          <w:lang w:eastAsia="pt-PT"/>
        </w:rPr>
      </w:pPr>
      <w:r w:rsidRPr="001A4203">
        <w:rPr>
          <w:rFonts w:ascii="Calibri" w:eastAsia="Times New Roman" w:hAnsi="Calibri" w:cs="Calibri"/>
          <w:color w:val="000000"/>
          <w:lang w:eastAsia="pt-PT"/>
        </w:rPr>
        <w:t>Confira que as menções</w:t>
      </w:r>
      <w:r w:rsidR="001A4203" w:rsidRPr="001A4203">
        <w:rPr>
          <w:rFonts w:ascii="Calibri" w:eastAsia="Times New Roman" w:hAnsi="Calibri" w:cs="Calibri"/>
          <w:color w:val="000000"/>
          <w:lang w:eastAsia="pt-PT"/>
        </w:rPr>
        <w:t xml:space="preserve"> obrigatórias </w:t>
      </w:r>
      <w:r w:rsidR="001A4203">
        <w:rPr>
          <w:rFonts w:ascii="Calibri" w:eastAsia="Times New Roman" w:hAnsi="Calibri" w:cs="Calibri"/>
          <w:color w:val="000000"/>
          <w:lang w:eastAsia="pt-PT"/>
        </w:rPr>
        <w:t>têm uma</w:t>
      </w:r>
      <w:r w:rsidRPr="001A4203">
        <w:rPr>
          <w:rFonts w:ascii="Calibri" w:eastAsia="Times New Roman" w:hAnsi="Calibri" w:cs="Calibri"/>
          <w:color w:val="000000"/>
          <w:lang w:eastAsia="pt-PT"/>
        </w:rPr>
        <w:t xml:space="preserve"> altura </w:t>
      </w:r>
      <w:r w:rsidR="001A4203">
        <w:rPr>
          <w:rFonts w:ascii="Calibri" w:eastAsia="Times New Roman" w:hAnsi="Calibri" w:cs="Calibri"/>
          <w:color w:val="000000"/>
          <w:lang w:eastAsia="pt-PT"/>
        </w:rPr>
        <w:t xml:space="preserve">≥ </w:t>
      </w:r>
      <w:r w:rsidRPr="001A4203">
        <w:rPr>
          <w:rFonts w:ascii="Calibri" w:eastAsia="Times New Roman" w:hAnsi="Calibri" w:cs="Calibri"/>
          <w:color w:val="000000"/>
          <w:lang w:eastAsia="pt-PT"/>
        </w:rPr>
        <w:t>1.2 mm, independentemente do tipo de caracteres utilizado.</w:t>
      </w:r>
      <w:r w:rsidR="001A4203" w:rsidRPr="001A4203">
        <w:rPr>
          <w:rFonts w:ascii="Calibri" w:eastAsia="Times New Roman" w:hAnsi="Calibri" w:cs="Calibri"/>
          <w:color w:val="000000"/>
          <w:lang w:eastAsia="pt-PT"/>
        </w:rPr>
        <w:t xml:space="preserve"> Nota: alturas mínimas </w:t>
      </w:r>
      <w:r w:rsidR="001A4203">
        <w:rPr>
          <w:rFonts w:ascii="Calibri" w:eastAsia="Times New Roman" w:hAnsi="Calibri" w:cs="Calibri"/>
          <w:color w:val="000000"/>
          <w:lang w:eastAsia="pt-PT"/>
        </w:rPr>
        <w:t>para a indicação do</w:t>
      </w:r>
      <w:r w:rsidR="001A4203" w:rsidRPr="001A4203">
        <w:rPr>
          <w:rFonts w:ascii="Calibri" w:eastAsia="Times New Roman" w:hAnsi="Calibri" w:cs="Calibri"/>
          <w:color w:val="000000"/>
          <w:lang w:eastAsia="pt-PT"/>
        </w:rPr>
        <w:t xml:space="preserve"> Volume nominal (algarismo +unidade de medida) em função da capacidade do recipiente:</w:t>
      </w:r>
    </w:p>
    <w:p w14:paraId="166518AE" w14:textId="77777777" w:rsidR="001A4203" w:rsidRPr="001A4203" w:rsidRDefault="001A4203" w:rsidP="001A4203">
      <w:pPr>
        <w:autoSpaceDE w:val="0"/>
        <w:autoSpaceDN w:val="0"/>
        <w:adjustRightInd w:val="0"/>
        <w:spacing w:after="0" w:line="240" w:lineRule="auto"/>
        <w:ind w:left="1985"/>
        <w:jc w:val="both"/>
        <w:rPr>
          <w:rFonts w:ascii="Calibri" w:eastAsia="Times New Roman" w:hAnsi="Calibri" w:cs="Calibri"/>
          <w:i/>
          <w:iCs/>
          <w:color w:val="000000"/>
          <w:lang w:eastAsia="pt-PT"/>
        </w:rPr>
      </w:pPr>
      <w:r w:rsidRPr="001A4203">
        <w:rPr>
          <w:rFonts w:ascii="Calibri" w:eastAsia="Times New Roman" w:hAnsi="Calibri" w:cs="Calibri"/>
          <w:i/>
          <w:iCs/>
          <w:color w:val="000000"/>
          <w:lang w:eastAsia="pt-PT"/>
        </w:rPr>
        <w:t>6 mm &gt;100 cl</w:t>
      </w:r>
    </w:p>
    <w:p w14:paraId="3F708308" w14:textId="77777777" w:rsidR="001A4203" w:rsidRPr="001A4203" w:rsidRDefault="001A4203" w:rsidP="001A4203">
      <w:pPr>
        <w:autoSpaceDE w:val="0"/>
        <w:autoSpaceDN w:val="0"/>
        <w:adjustRightInd w:val="0"/>
        <w:spacing w:after="0" w:line="240" w:lineRule="auto"/>
        <w:ind w:left="1985"/>
        <w:jc w:val="both"/>
        <w:rPr>
          <w:rFonts w:ascii="Calibri" w:eastAsia="Times New Roman" w:hAnsi="Calibri" w:cs="Calibri"/>
          <w:i/>
          <w:iCs/>
          <w:color w:val="000000"/>
          <w:lang w:eastAsia="pt-PT"/>
        </w:rPr>
      </w:pPr>
      <w:r w:rsidRPr="001A4203">
        <w:rPr>
          <w:rFonts w:ascii="Calibri" w:eastAsia="Times New Roman" w:hAnsi="Calibri" w:cs="Calibri"/>
          <w:i/>
          <w:iCs/>
          <w:color w:val="000000"/>
          <w:lang w:eastAsia="pt-PT"/>
        </w:rPr>
        <w:t>4 mm ≥20 cl e ≤100 cl</w:t>
      </w:r>
    </w:p>
    <w:p w14:paraId="5A5FB01B" w14:textId="77777777" w:rsidR="001A4203" w:rsidRPr="001A4203" w:rsidRDefault="001A4203" w:rsidP="001A4203">
      <w:pPr>
        <w:autoSpaceDE w:val="0"/>
        <w:autoSpaceDN w:val="0"/>
        <w:adjustRightInd w:val="0"/>
        <w:spacing w:after="0" w:line="240" w:lineRule="auto"/>
        <w:ind w:left="1985"/>
        <w:jc w:val="both"/>
        <w:rPr>
          <w:rFonts w:ascii="Calibri" w:eastAsia="Times New Roman" w:hAnsi="Calibri" w:cs="Calibri"/>
          <w:i/>
          <w:iCs/>
          <w:color w:val="000000"/>
          <w:lang w:eastAsia="pt-PT"/>
        </w:rPr>
      </w:pPr>
      <w:r w:rsidRPr="001A4203">
        <w:rPr>
          <w:rFonts w:ascii="Calibri" w:eastAsia="Times New Roman" w:hAnsi="Calibri" w:cs="Calibri"/>
          <w:i/>
          <w:iCs/>
          <w:color w:val="000000"/>
          <w:lang w:eastAsia="pt-PT"/>
        </w:rPr>
        <w:t>3 mm &gt; 5 cl e ≤ 20 cl</w:t>
      </w:r>
    </w:p>
    <w:p w14:paraId="23F3F2B9" w14:textId="77777777" w:rsidR="001A4203" w:rsidRPr="001A4203" w:rsidRDefault="001A4203" w:rsidP="001A4203">
      <w:pPr>
        <w:spacing w:after="0" w:line="360" w:lineRule="auto"/>
        <w:ind w:left="1985"/>
        <w:jc w:val="both"/>
        <w:rPr>
          <w:rFonts w:ascii="Calibri" w:eastAsia="Times New Roman" w:hAnsi="Calibri" w:cs="Calibri"/>
          <w:i/>
          <w:iCs/>
          <w:color w:val="000000"/>
          <w:lang w:eastAsia="pt-PT"/>
        </w:rPr>
      </w:pPr>
      <w:r w:rsidRPr="001A4203">
        <w:rPr>
          <w:rFonts w:ascii="Calibri" w:eastAsia="Times New Roman" w:hAnsi="Calibri" w:cs="Calibri"/>
          <w:i/>
          <w:iCs/>
          <w:color w:val="000000"/>
          <w:lang w:eastAsia="pt-PT"/>
        </w:rPr>
        <w:t>2 mm ≤ 5 cl</w:t>
      </w:r>
    </w:p>
    <w:p w14:paraId="60B360CC" w14:textId="77777777" w:rsidR="00B26EE8" w:rsidRPr="00B26EE8" w:rsidRDefault="00B26EE8" w:rsidP="00675A2D">
      <w:pPr>
        <w:pStyle w:val="PargrafodaLista"/>
        <w:numPr>
          <w:ilvl w:val="0"/>
          <w:numId w:val="2"/>
        </w:numPr>
        <w:spacing w:after="0" w:line="360" w:lineRule="auto"/>
        <w:jc w:val="both"/>
        <w:rPr>
          <w:rFonts w:ascii="Calibri" w:eastAsia="Times New Roman" w:hAnsi="Calibri" w:cs="Calibri"/>
          <w:color w:val="000000"/>
          <w:lang w:eastAsia="pt-PT"/>
        </w:rPr>
      </w:pPr>
      <w:r w:rsidRPr="00B26EE8">
        <w:rPr>
          <w:rFonts w:ascii="Calibri" w:eastAsia="Times New Roman" w:hAnsi="Calibri" w:cs="Calibri"/>
          <w:color w:val="000000"/>
          <w:lang w:eastAsia="pt-PT"/>
        </w:rPr>
        <w:t>Confira que as menções indicadas são compatíveis com os requisitos do produto e da Região/Origem, nomeadamente o TAVA mínimo e máximo admitido, as menções tradicionais utilizadas, a indicação do ano de colheita e as castas.</w:t>
      </w:r>
    </w:p>
    <w:p w14:paraId="5C9557C9" w14:textId="77777777" w:rsidR="00B26EE8" w:rsidRPr="00B26EE8" w:rsidRDefault="00B26EE8" w:rsidP="00675A2D">
      <w:pPr>
        <w:pStyle w:val="PargrafodaLista"/>
        <w:numPr>
          <w:ilvl w:val="0"/>
          <w:numId w:val="2"/>
        </w:numPr>
        <w:spacing w:after="0" w:line="360" w:lineRule="auto"/>
        <w:jc w:val="both"/>
        <w:rPr>
          <w:rFonts w:ascii="Calibri" w:eastAsia="Times New Roman" w:hAnsi="Calibri" w:cs="Calibri"/>
          <w:color w:val="000000"/>
          <w:lang w:eastAsia="pt-PT"/>
        </w:rPr>
      </w:pPr>
      <w:r w:rsidRPr="00B26EE8">
        <w:rPr>
          <w:rFonts w:ascii="Calibri" w:eastAsia="Times New Roman" w:hAnsi="Calibri" w:cs="Calibri"/>
          <w:color w:val="000000"/>
          <w:lang w:eastAsia="pt-PT"/>
        </w:rPr>
        <w:t xml:space="preserve">Confira que as dimensões, localização e origem do Selo de Garantia estão devidamente apresentadas na rotulagem (quando aplicável). </w:t>
      </w:r>
    </w:p>
    <w:p w14:paraId="6855A683" w14:textId="77777777" w:rsidR="00C164B6" w:rsidRDefault="00B26EE8" w:rsidP="00675A2D">
      <w:pPr>
        <w:pStyle w:val="PargrafodaLista"/>
        <w:numPr>
          <w:ilvl w:val="0"/>
          <w:numId w:val="2"/>
        </w:numPr>
        <w:spacing w:after="0" w:line="360" w:lineRule="auto"/>
        <w:jc w:val="both"/>
        <w:rPr>
          <w:rFonts w:ascii="Calibri" w:eastAsia="Times New Roman" w:hAnsi="Calibri" w:cs="Calibri"/>
          <w:color w:val="000000"/>
          <w:lang w:eastAsia="pt-PT"/>
        </w:rPr>
      </w:pPr>
      <w:r w:rsidRPr="00B26EE8">
        <w:rPr>
          <w:rFonts w:ascii="Calibri" w:eastAsia="Times New Roman" w:hAnsi="Calibri" w:cs="Calibri"/>
          <w:color w:val="000000"/>
          <w:lang w:eastAsia="pt-PT"/>
        </w:rPr>
        <w:t xml:space="preserve">Não podem constar menções suscetíveis de induzir o consumidor em erro, </w:t>
      </w:r>
      <w:bookmarkStart w:id="1" w:name="_Hlk24911695"/>
      <w:r w:rsidRPr="00B26EE8">
        <w:rPr>
          <w:rFonts w:ascii="Calibri" w:eastAsia="Times New Roman" w:hAnsi="Calibri" w:cs="Calibri"/>
          <w:color w:val="000000"/>
          <w:lang w:eastAsia="pt-PT"/>
        </w:rPr>
        <w:t>quanto às características ou origem do produto</w:t>
      </w:r>
      <w:bookmarkEnd w:id="1"/>
      <w:r w:rsidRPr="00B26EE8">
        <w:rPr>
          <w:rFonts w:ascii="Calibri" w:eastAsia="Times New Roman" w:hAnsi="Calibri" w:cs="Calibri"/>
          <w:color w:val="000000"/>
          <w:lang w:eastAsia="pt-PT"/>
        </w:rPr>
        <w:t>, por exemplo: indicando a presença ou ausência de ingredientes ou componentes que são característicos de todos os produtos dessa classe ou que não são expectáveis existirem nesses produtos, excecionando-se apenas as menções regulamentadas por Lei (alergénios, ingredientes e informação nutricional).</w:t>
      </w:r>
      <w:r w:rsidR="00C164B6" w:rsidRPr="00C164B6">
        <w:rPr>
          <w:rFonts w:ascii="Calibri" w:eastAsia="Times New Roman" w:hAnsi="Calibri" w:cs="Calibri"/>
          <w:color w:val="000000"/>
          <w:lang w:eastAsia="pt-PT"/>
        </w:rPr>
        <w:t xml:space="preserve"> </w:t>
      </w:r>
    </w:p>
    <w:p w14:paraId="38E1F064" w14:textId="77777777" w:rsidR="00B26EE8" w:rsidRPr="00B26EE8" w:rsidRDefault="00C164B6" w:rsidP="00675A2D">
      <w:pPr>
        <w:pStyle w:val="PargrafodaLista"/>
        <w:numPr>
          <w:ilvl w:val="0"/>
          <w:numId w:val="2"/>
        </w:numPr>
        <w:spacing w:after="0" w:line="360" w:lineRule="auto"/>
        <w:jc w:val="both"/>
        <w:rPr>
          <w:rFonts w:ascii="Calibri" w:eastAsia="Times New Roman" w:hAnsi="Calibri" w:cs="Calibri"/>
          <w:color w:val="000000"/>
          <w:lang w:eastAsia="pt-PT"/>
        </w:rPr>
      </w:pPr>
      <w:r>
        <w:rPr>
          <w:rFonts w:ascii="Calibri" w:eastAsia="Times New Roman" w:hAnsi="Calibri" w:cs="Calibri"/>
          <w:color w:val="000000"/>
          <w:lang w:eastAsia="pt-PT"/>
        </w:rPr>
        <w:t>Caso se trate apenas de uma alteração ao ano de colheita ou volume nominal, teor de açucares e título alcoométrico, de um rotulo já aprovado na plataforma, deverá optar pela modalidade de duplicação do processo, selecionando o rotulo aprovado e procedendo à atualização destes campos e submetendo o ficheiro com a</w:t>
      </w:r>
      <w:r w:rsidR="00F95EB7">
        <w:rPr>
          <w:rFonts w:ascii="Calibri" w:eastAsia="Times New Roman" w:hAnsi="Calibri" w:cs="Calibri"/>
          <w:color w:val="000000"/>
          <w:lang w:eastAsia="pt-PT"/>
        </w:rPr>
        <w:t>s</w:t>
      </w:r>
      <w:r>
        <w:rPr>
          <w:rFonts w:ascii="Calibri" w:eastAsia="Times New Roman" w:hAnsi="Calibri" w:cs="Calibri"/>
          <w:color w:val="000000"/>
          <w:lang w:eastAsia="pt-PT"/>
        </w:rPr>
        <w:t xml:space="preserve"> nova</w:t>
      </w:r>
      <w:r w:rsidR="00F95EB7">
        <w:rPr>
          <w:rFonts w:ascii="Calibri" w:eastAsia="Times New Roman" w:hAnsi="Calibri" w:cs="Calibri"/>
          <w:color w:val="000000"/>
          <w:lang w:eastAsia="pt-PT"/>
        </w:rPr>
        <w:t xml:space="preserve">s </w:t>
      </w:r>
      <w:r>
        <w:rPr>
          <w:rFonts w:ascii="Calibri" w:eastAsia="Times New Roman" w:hAnsi="Calibri" w:cs="Calibri"/>
          <w:color w:val="000000"/>
          <w:lang w:eastAsia="pt-PT"/>
        </w:rPr>
        <w:t>peças de rotulagem. O processo ficará automaticamente aprovado, sem prejuízo de controlo posterior.</w:t>
      </w:r>
      <w:bookmarkStart w:id="2" w:name="_GoBack"/>
      <w:bookmarkEnd w:id="2"/>
    </w:p>
    <w:p w14:paraId="4ED00F62" w14:textId="77777777" w:rsidR="00B26EE8" w:rsidRDefault="00B26EE8" w:rsidP="00675A2D">
      <w:pPr>
        <w:pStyle w:val="PargrafodaLista"/>
        <w:numPr>
          <w:ilvl w:val="0"/>
          <w:numId w:val="2"/>
        </w:numPr>
        <w:spacing w:after="0" w:line="360" w:lineRule="auto"/>
        <w:jc w:val="both"/>
        <w:rPr>
          <w:rFonts w:ascii="Calibri" w:eastAsia="Times New Roman" w:hAnsi="Calibri" w:cs="Calibri"/>
          <w:color w:val="000000"/>
          <w:lang w:eastAsia="pt-PT"/>
        </w:rPr>
      </w:pPr>
      <w:r w:rsidRPr="00B26EE8">
        <w:rPr>
          <w:rFonts w:ascii="Calibri" w:eastAsia="Times New Roman" w:hAnsi="Calibri" w:cs="Calibri"/>
          <w:color w:val="000000"/>
          <w:lang w:eastAsia="pt-PT"/>
        </w:rPr>
        <w:t>Caso os campos preenchidos não coincidam com a informação constante das peças de rotulagem anexas (erros ou omissões) ou não tenham sido anexos todos os documentos necessários à avaliação, o processo será rejeitado ou devolvido com a indicação: com erros / requer alterações.</w:t>
      </w:r>
    </w:p>
    <w:p w14:paraId="1EEB0163" w14:textId="77777777" w:rsidR="00B26EE8" w:rsidRDefault="00B26EE8" w:rsidP="00675A2D">
      <w:pPr>
        <w:pStyle w:val="PargrafodaLista"/>
        <w:numPr>
          <w:ilvl w:val="0"/>
          <w:numId w:val="2"/>
        </w:numPr>
        <w:spacing w:after="0" w:line="360" w:lineRule="auto"/>
        <w:jc w:val="both"/>
        <w:rPr>
          <w:rFonts w:ascii="Calibri" w:eastAsia="Times New Roman" w:hAnsi="Calibri" w:cs="Calibri"/>
          <w:color w:val="000000"/>
          <w:lang w:eastAsia="pt-PT"/>
        </w:rPr>
      </w:pPr>
      <w:r w:rsidRPr="00B26EE8">
        <w:rPr>
          <w:rFonts w:ascii="Calibri" w:eastAsia="Times New Roman" w:hAnsi="Calibri" w:cs="Calibri"/>
          <w:color w:val="000000"/>
          <w:lang w:eastAsia="pt-PT"/>
        </w:rPr>
        <w:t>Toda a informação contida nas peças de rotulagem deverá ser compatível com o constante no processo de certificação, revisto e decidido e com a certificação concedida (incluindo as castas quando destacadas na rotulagem), bem como com a legislação do país de destino (quando aplicável</w:t>
      </w:r>
      <w:r>
        <w:rPr>
          <w:rFonts w:ascii="Calibri" w:eastAsia="Times New Roman" w:hAnsi="Calibri" w:cs="Calibri"/>
          <w:color w:val="000000"/>
          <w:lang w:eastAsia="pt-PT"/>
        </w:rPr>
        <w:t>. A CVR Lisboa poderá realizar controlos ou auditorias junto dos AE, para confirmação dos elementos declarados na rotulagem e no processo de certificação.</w:t>
      </w:r>
    </w:p>
    <w:p w14:paraId="38A10430" w14:textId="77777777" w:rsidR="00861E13" w:rsidRDefault="00861E13" w:rsidP="007967D8">
      <w:pPr>
        <w:pStyle w:val="PargrafodaLista"/>
        <w:spacing w:after="0" w:line="360" w:lineRule="auto"/>
        <w:jc w:val="both"/>
        <w:rPr>
          <w:rFonts w:ascii="Calibri" w:eastAsia="Times New Roman" w:hAnsi="Calibri" w:cs="Calibri"/>
          <w:color w:val="000000"/>
          <w:lang w:eastAsia="pt-PT"/>
        </w:rPr>
      </w:pPr>
    </w:p>
    <w:p w14:paraId="142A7B62" w14:textId="77777777" w:rsidR="007967D8" w:rsidRPr="007967D8" w:rsidRDefault="00B26EE8" w:rsidP="007967D8">
      <w:pPr>
        <w:pBdr>
          <w:bottom w:val="single" w:sz="4" w:space="1" w:color="auto"/>
        </w:pBdr>
        <w:spacing w:line="360" w:lineRule="auto"/>
        <w:ind w:left="709" w:hanging="1"/>
        <w:rPr>
          <w:rFonts w:ascii="Calibri" w:eastAsia="Calibri" w:hAnsi="Calibri" w:cs="Calibri"/>
          <w:b/>
          <w:bCs/>
          <w:color w:val="000000" w:themeColor="text1"/>
          <w:sz w:val="28"/>
          <w:szCs w:val="28"/>
        </w:rPr>
      </w:pPr>
      <w:r w:rsidRPr="007967D8">
        <w:rPr>
          <w:rFonts w:ascii="Calibri" w:eastAsia="Calibri" w:hAnsi="Calibri" w:cs="Calibri"/>
          <w:b/>
          <w:bCs/>
          <w:color w:val="000000" w:themeColor="text1"/>
          <w:sz w:val="28"/>
          <w:szCs w:val="28"/>
        </w:rPr>
        <w:t xml:space="preserve">Regras </w:t>
      </w:r>
      <w:r w:rsidR="00950EF1">
        <w:rPr>
          <w:rFonts w:ascii="Calibri" w:eastAsia="Calibri" w:hAnsi="Calibri" w:cs="Calibri"/>
          <w:b/>
          <w:bCs/>
          <w:color w:val="000000" w:themeColor="text1"/>
          <w:sz w:val="28"/>
          <w:szCs w:val="28"/>
        </w:rPr>
        <w:t xml:space="preserve">Gerais </w:t>
      </w:r>
      <w:r w:rsidRPr="007967D8">
        <w:rPr>
          <w:rFonts w:ascii="Calibri" w:eastAsia="Calibri" w:hAnsi="Calibri" w:cs="Calibri"/>
          <w:b/>
          <w:bCs/>
          <w:color w:val="000000" w:themeColor="text1"/>
          <w:sz w:val="28"/>
          <w:szCs w:val="28"/>
        </w:rPr>
        <w:t xml:space="preserve">de Rotulagem e de Submissão </w:t>
      </w:r>
      <w:r w:rsidR="00BE15E6">
        <w:rPr>
          <w:rFonts w:ascii="Calibri" w:eastAsia="Calibri" w:hAnsi="Calibri" w:cs="Calibri"/>
          <w:b/>
          <w:bCs/>
          <w:color w:val="000000" w:themeColor="text1"/>
          <w:sz w:val="28"/>
          <w:szCs w:val="28"/>
        </w:rPr>
        <w:t>na Plataforma SIV Lisboa</w:t>
      </w:r>
    </w:p>
    <w:p w14:paraId="3CCC1F31" w14:textId="77777777" w:rsidR="007967D8" w:rsidRDefault="007967D8" w:rsidP="007967D8">
      <w:pPr>
        <w:pStyle w:val="PargrafodaLista"/>
        <w:spacing w:after="0" w:line="360" w:lineRule="auto"/>
        <w:ind w:left="714"/>
        <w:jc w:val="both"/>
        <w:rPr>
          <w:rFonts w:ascii="Calibri" w:eastAsia="Times New Roman" w:hAnsi="Calibri" w:cs="Calibri"/>
          <w:color w:val="000000"/>
          <w:lang w:eastAsia="pt-PT"/>
        </w:rPr>
      </w:pPr>
    </w:p>
    <w:p w14:paraId="7DD5644D" w14:textId="77777777" w:rsidR="00FF144E" w:rsidRDefault="00FF144E" w:rsidP="00FF144E">
      <w:pPr>
        <w:pStyle w:val="PargrafodaLista"/>
        <w:numPr>
          <w:ilvl w:val="0"/>
          <w:numId w:val="1"/>
        </w:numPr>
        <w:spacing w:after="0" w:line="360" w:lineRule="auto"/>
        <w:ind w:left="714" w:hanging="357"/>
        <w:jc w:val="both"/>
        <w:rPr>
          <w:rFonts w:ascii="Calibri" w:eastAsia="Times New Roman" w:hAnsi="Calibri" w:cs="Calibri"/>
          <w:color w:val="000000"/>
          <w:lang w:eastAsia="pt-PT"/>
        </w:rPr>
      </w:pPr>
      <w:r w:rsidRPr="00641B3B">
        <w:rPr>
          <w:rFonts w:ascii="Calibri" w:eastAsia="Times New Roman" w:hAnsi="Calibri" w:cs="Calibri"/>
          <w:color w:val="000000"/>
          <w:lang w:eastAsia="pt-PT"/>
        </w:rPr>
        <w:t xml:space="preserve">A marca </w:t>
      </w:r>
      <w:r w:rsidRPr="00814F72">
        <w:rPr>
          <w:rFonts w:ascii="Calibri" w:eastAsia="Times New Roman" w:hAnsi="Calibri" w:cs="Calibri"/>
          <w:color w:val="000000"/>
          <w:lang w:eastAsia="pt-PT"/>
        </w:rPr>
        <w:t xml:space="preserve">deve estar reproduzida conforme o registo </w:t>
      </w:r>
      <w:r w:rsidRPr="00641B3B">
        <w:rPr>
          <w:rFonts w:ascii="Calibri" w:eastAsia="Times New Roman" w:hAnsi="Calibri" w:cs="Calibri"/>
          <w:color w:val="000000"/>
          <w:lang w:eastAsia="pt-PT"/>
        </w:rPr>
        <w:t>(admitindo-se apenas ligeiras derivações que não coloquem em causa a sua identidade, sendo estas da responsabilidade do AE).</w:t>
      </w:r>
    </w:p>
    <w:p w14:paraId="7E75E571" w14:textId="77777777" w:rsidR="00FF144E" w:rsidRPr="00641B3B" w:rsidRDefault="00FF144E" w:rsidP="00FF144E">
      <w:pPr>
        <w:pStyle w:val="PargrafodaLista"/>
        <w:numPr>
          <w:ilvl w:val="0"/>
          <w:numId w:val="1"/>
        </w:numPr>
        <w:spacing w:after="0" w:line="360" w:lineRule="auto"/>
        <w:ind w:left="714" w:hanging="357"/>
        <w:jc w:val="both"/>
        <w:rPr>
          <w:rFonts w:ascii="Calibri" w:eastAsia="Times New Roman" w:hAnsi="Calibri" w:cs="Calibri"/>
          <w:color w:val="000000"/>
          <w:lang w:eastAsia="pt-PT"/>
        </w:rPr>
      </w:pPr>
      <w:r w:rsidRPr="00641B3B">
        <w:rPr>
          <w:rFonts w:ascii="Calibri" w:eastAsia="Times New Roman" w:hAnsi="Calibri" w:cs="Calibri"/>
          <w:color w:val="000000"/>
          <w:lang w:eastAsia="pt-PT"/>
        </w:rPr>
        <w:t>É obrigatório indicar a Aptidão</w:t>
      </w:r>
      <w:r>
        <w:rPr>
          <w:rFonts w:ascii="Calibri" w:eastAsia="Times New Roman" w:hAnsi="Calibri" w:cs="Calibri"/>
          <w:color w:val="000000"/>
          <w:lang w:eastAsia="pt-PT"/>
        </w:rPr>
        <w:t xml:space="preserve"> (DOP/IGP),</w:t>
      </w:r>
      <w:r w:rsidRPr="00641B3B">
        <w:rPr>
          <w:rFonts w:ascii="Calibri" w:eastAsia="Times New Roman" w:hAnsi="Calibri" w:cs="Calibri"/>
          <w:color w:val="000000"/>
          <w:lang w:eastAsia="pt-PT"/>
        </w:rPr>
        <w:t xml:space="preserve"> podendo ser utilizada as siglas DOP ou DOC ou DO ou qualquer uma destas siglas por extenso ou IGP ou IG ou qualquer uma destas siglas por extenso ou Vinho Regional Lisboa ou Vinho da Região de Lisboa. </w:t>
      </w:r>
      <w:r w:rsidRPr="00814F72">
        <w:rPr>
          <w:rFonts w:ascii="Calibri" w:eastAsia="Times New Roman" w:hAnsi="Calibri" w:cs="Calibri"/>
          <w:color w:val="000000"/>
          <w:lang w:eastAsia="pt-PT"/>
        </w:rPr>
        <w:t>Menção que deve ser inscrita em caracteres uniformes e da mesma dimensão, sendo os caracteres os de maior dimensão da peça de rotulagem ou, pelo menos, imediatamente inferiores aos maiores, desde que tenha como aceitável o seu destaque.</w:t>
      </w:r>
    </w:p>
    <w:p w14:paraId="0BF0097A" w14:textId="77777777" w:rsidR="00FF144E" w:rsidRPr="00814F72" w:rsidRDefault="00FF144E" w:rsidP="00FF144E">
      <w:pPr>
        <w:pStyle w:val="PargrafodaLista"/>
        <w:numPr>
          <w:ilvl w:val="0"/>
          <w:numId w:val="1"/>
        </w:numPr>
        <w:spacing w:after="0" w:line="360" w:lineRule="auto"/>
        <w:ind w:left="714" w:hanging="357"/>
        <w:jc w:val="both"/>
        <w:rPr>
          <w:rFonts w:ascii="Calibri" w:eastAsia="Times New Roman" w:hAnsi="Calibri" w:cs="Calibri"/>
          <w:color w:val="000000"/>
          <w:lang w:eastAsia="pt-PT"/>
        </w:rPr>
      </w:pPr>
      <w:r w:rsidRPr="00814F72">
        <w:rPr>
          <w:rFonts w:ascii="Calibri" w:eastAsia="Times New Roman" w:hAnsi="Calibri" w:cs="Calibri"/>
          <w:color w:val="000000"/>
          <w:lang w:eastAsia="pt-PT"/>
        </w:rPr>
        <w:t>É obrigatório indicar a categoria de produto. Quando a categoria do produto é vinho e usam “Vinho Regional Lisboa” não se obriga a referência à categoria uma vez que já está referido na menção “Vinho Regional Lisboa”.</w:t>
      </w:r>
    </w:p>
    <w:p w14:paraId="12A856AE" w14:textId="6A0244B3" w:rsidR="00FF144E" w:rsidRDefault="00FF144E" w:rsidP="00FF144E">
      <w:pPr>
        <w:pStyle w:val="PargrafodaLista"/>
        <w:numPr>
          <w:ilvl w:val="0"/>
          <w:numId w:val="1"/>
        </w:numPr>
        <w:spacing w:after="0" w:line="360" w:lineRule="auto"/>
        <w:ind w:left="714" w:hanging="357"/>
        <w:jc w:val="both"/>
        <w:rPr>
          <w:rFonts w:ascii="Calibri" w:eastAsia="Times New Roman" w:hAnsi="Calibri" w:cs="Calibri"/>
          <w:color w:val="000000"/>
          <w:lang w:eastAsia="pt-PT"/>
        </w:rPr>
      </w:pPr>
      <w:r w:rsidRPr="00641B3B">
        <w:rPr>
          <w:rFonts w:ascii="Calibri" w:eastAsia="Times New Roman" w:hAnsi="Calibri" w:cs="Calibri"/>
          <w:color w:val="000000"/>
          <w:lang w:eastAsia="pt-PT"/>
        </w:rPr>
        <w:t>A Sub-Região é uma menção facultativa e</w:t>
      </w:r>
      <w:r w:rsidR="00566D4E">
        <w:rPr>
          <w:rFonts w:ascii="Calibri" w:eastAsia="Times New Roman" w:hAnsi="Calibri" w:cs="Calibri"/>
          <w:color w:val="000000"/>
          <w:lang w:eastAsia="pt-PT"/>
        </w:rPr>
        <w:t>,</w:t>
      </w:r>
      <w:r w:rsidRPr="00641B3B">
        <w:rPr>
          <w:rFonts w:ascii="Calibri" w:eastAsia="Times New Roman" w:hAnsi="Calibri" w:cs="Calibri"/>
          <w:color w:val="000000"/>
          <w:lang w:eastAsia="pt-PT"/>
        </w:rPr>
        <w:t xml:space="preserve"> quando indicada</w:t>
      </w:r>
      <w:r w:rsidR="00566D4E">
        <w:rPr>
          <w:rFonts w:ascii="Calibri" w:eastAsia="Times New Roman" w:hAnsi="Calibri" w:cs="Calibri"/>
          <w:color w:val="000000"/>
          <w:lang w:eastAsia="pt-PT"/>
        </w:rPr>
        <w:t>,</w:t>
      </w:r>
      <w:r w:rsidRPr="00641B3B">
        <w:rPr>
          <w:rFonts w:ascii="Calibri" w:eastAsia="Times New Roman" w:hAnsi="Calibri" w:cs="Calibri"/>
          <w:color w:val="000000"/>
          <w:lang w:eastAsia="pt-PT"/>
        </w:rPr>
        <w:t xml:space="preserve"> deve estar associada </w:t>
      </w:r>
      <w:r>
        <w:rPr>
          <w:rFonts w:ascii="Calibri" w:eastAsia="Times New Roman" w:hAnsi="Calibri" w:cs="Calibri"/>
          <w:color w:val="000000"/>
          <w:lang w:eastAsia="pt-PT"/>
        </w:rPr>
        <w:t xml:space="preserve">diretamente </w:t>
      </w:r>
      <w:r w:rsidRPr="00641B3B">
        <w:rPr>
          <w:rFonts w:ascii="Calibri" w:eastAsia="Times New Roman" w:hAnsi="Calibri" w:cs="Calibri"/>
          <w:color w:val="000000"/>
          <w:lang w:eastAsia="pt-PT"/>
        </w:rPr>
        <w:t>ao nome da respetiva Região/Origem</w:t>
      </w:r>
      <w:r w:rsidR="005B40C3">
        <w:rPr>
          <w:rFonts w:ascii="Calibri" w:eastAsia="Times New Roman" w:hAnsi="Calibri" w:cs="Calibri"/>
          <w:color w:val="000000"/>
          <w:lang w:eastAsia="pt-PT"/>
        </w:rPr>
        <w:t xml:space="preserve"> (o mesmo sucedendo com a indicação de quaisquer outras unidades geográficas).</w:t>
      </w:r>
    </w:p>
    <w:p w14:paraId="5F11FE04" w14:textId="77777777" w:rsidR="00FF144E" w:rsidRDefault="00FF144E" w:rsidP="00FF144E">
      <w:pPr>
        <w:pStyle w:val="PargrafodaLista"/>
        <w:numPr>
          <w:ilvl w:val="0"/>
          <w:numId w:val="1"/>
        </w:numPr>
        <w:spacing w:after="0" w:line="360" w:lineRule="auto"/>
        <w:ind w:left="714" w:hanging="357"/>
        <w:jc w:val="both"/>
        <w:rPr>
          <w:rFonts w:ascii="Calibri" w:eastAsia="Times New Roman" w:hAnsi="Calibri" w:cs="Calibri"/>
          <w:color w:val="000000"/>
          <w:lang w:eastAsia="pt-PT"/>
        </w:rPr>
      </w:pPr>
      <w:r>
        <w:rPr>
          <w:rFonts w:ascii="Calibri" w:eastAsia="Times New Roman" w:hAnsi="Calibri" w:cs="Calibri"/>
          <w:color w:val="000000"/>
          <w:lang w:eastAsia="pt-PT"/>
        </w:rPr>
        <w:t xml:space="preserve">O </w:t>
      </w:r>
      <w:r w:rsidRPr="00641B3B">
        <w:rPr>
          <w:rFonts w:ascii="Calibri" w:eastAsia="Times New Roman" w:hAnsi="Calibri" w:cs="Calibri"/>
          <w:color w:val="000000"/>
          <w:lang w:eastAsia="pt-PT"/>
        </w:rPr>
        <w:t>TAVA deve ser indicado por unidade ou meia unidade de percentagem de volume</w:t>
      </w:r>
      <w:r>
        <w:rPr>
          <w:rFonts w:ascii="Calibri" w:eastAsia="Times New Roman" w:hAnsi="Calibri" w:cs="Calibri"/>
          <w:color w:val="000000"/>
          <w:lang w:eastAsia="pt-PT"/>
        </w:rPr>
        <w:t xml:space="preserve"> com uma altura mínima de 1,2 mm</w:t>
      </w:r>
      <w:r w:rsidRPr="00641B3B">
        <w:rPr>
          <w:rFonts w:ascii="Calibri" w:eastAsia="Times New Roman" w:hAnsi="Calibri" w:cs="Calibri"/>
          <w:color w:val="000000"/>
          <w:lang w:eastAsia="pt-PT"/>
        </w:rPr>
        <w:t xml:space="preserve">, devendo o número correspondente ao TAVA ser seguido do símbolo «% </w:t>
      </w:r>
      <w:proofErr w:type="spellStart"/>
      <w:r w:rsidRPr="00641B3B">
        <w:rPr>
          <w:rFonts w:ascii="Calibri" w:eastAsia="Times New Roman" w:hAnsi="Calibri" w:cs="Calibri"/>
          <w:color w:val="000000"/>
          <w:lang w:eastAsia="pt-PT"/>
        </w:rPr>
        <w:t>vol</w:t>
      </w:r>
      <w:proofErr w:type="spellEnd"/>
      <w:r w:rsidRPr="00641B3B">
        <w:rPr>
          <w:rFonts w:ascii="Calibri" w:eastAsia="Times New Roman" w:hAnsi="Calibri" w:cs="Calibri"/>
          <w:color w:val="000000"/>
          <w:lang w:eastAsia="pt-PT"/>
        </w:rPr>
        <w:t>» e podendo ser precedido dos termos «título alcoométrico adquirido» ou «álcool adquirido» ou da abreviatura «</w:t>
      </w:r>
      <w:proofErr w:type="spellStart"/>
      <w:r w:rsidRPr="00641B3B">
        <w:rPr>
          <w:rFonts w:ascii="Calibri" w:eastAsia="Times New Roman" w:hAnsi="Calibri" w:cs="Calibri"/>
          <w:color w:val="000000"/>
          <w:lang w:eastAsia="pt-PT"/>
        </w:rPr>
        <w:t>alc</w:t>
      </w:r>
      <w:proofErr w:type="spellEnd"/>
      <w:r w:rsidRPr="00641B3B">
        <w:rPr>
          <w:rFonts w:ascii="Calibri" w:eastAsia="Times New Roman" w:hAnsi="Calibri" w:cs="Calibri"/>
          <w:color w:val="000000"/>
          <w:lang w:eastAsia="pt-PT"/>
        </w:rPr>
        <w:t xml:space="preserve">. </w:t>
      </w:r>
      <w:r w:rsidRPr="00407618">
        <w:rPr>
          <w:rFonts w:ascii="Calibri" w:eastAsia="Times New Roman" w:hAnsi="Calibri" w:cs="Calibri"/>
          <w:color w:val="000000"/>
          <w:lang w:eastAsia="pt-PT"/>
        </w:rPr>
        <w:t xml:space="preserve">/ </w:t>
      </w:r>
      <w:proofErr w:type="spellStart"/>
      <w:r w:rsidRPr="00407618">
        <w:rPr>
          <w:rFonts w:ascii="Calibri" w:eastAsia="Times New Roman" w:hAnsi="Calibri" w:cs="Calibri"/>
          <w:color w:val="000000"/>
          <w:lang w:eastAsia="pt-PT"/>
        </w:rPr>
        <w:t>álc</w:t>
      </w:r>
      <w:proofErr w:type="spellEnd"/>
      <w:r w:rsidRPr="00407618">
        <w:rPr>
          <w:rFonts w:ascii="Calibri" w:eastAsia="Times New Roman" w:hAnsi="Calibri" w:cs="Calibri"/>
          <w:color w:val="000000"/>
          <w:lang w:eastAsia="pt-PT"/>
        </w:rPr>
        <w:t>.</w:t>
      </w:r>
      <w:r w:rsidRPr="00641B3B">
        <w:rPr>
          <w:rFonts w:ascii="Calibri" w:eastAsia="Times New Roman" w:hAnsi="Calibri" w:cs="Calibri"/>
          <w:color w:val="000000"/>
          <w:lang w:eastAsia="pt-PT"/>
        </w:rPr>
        <w:t xml:space="preserve">». </w:t>
      </w:r>
      <w:r w:rsidRPr="00407618">
        <w:rPr>
          <w:rFonts w:ascii="Calibri" w:eastAsia="Times New Roman" w:hAnsi="Calibri" w:cs="Calibri"/>
          <w:color w:val="000000"/>
          <w:lang w:eastAsia="pt-PT"/>
        </w:rPr>
        <w:t>Quando o produto se destina a outros mercados aceitam-se outras apresentações. A Tolerância máxima aceitável entre o valor inscrito na rotulagem e o do processo de certificação é de ± 0,5% vol.</w:t>
      </w:r>
    </w:p>
    <w:p w14:paraId="504AD11E" w14:textId="77777777" w:rsidR="00FF144E" w:rsidRPr="00641B3B" w:rsidRDefault="00FF144E" w:rsidP="00FF144E">
      <w:pPr>
        <w:pStyle w:val="PargrafodaLista"/>
        <w:numPr>
          <w:ilvl w:val="0"/>
          <w:numId w:val="1"/>
        </w:numPr>
        <w:spacing w:after="0" w:line="360" w:lineRule="auto"/>
        <w:ind w:left="714" w:hanging="357"/>
        <w:jc w:val="both"/>
        <w:rPr>
          <w:rFonts w:ascii="Calibri" w:eastAsia="Times New Roman" w:hAnsi="Calibri" w:cs="Calibri"/>
          <w:color w:val="000000"/>
          <w:lang w:eastAsia="pt-PT"/>
        </w:rPr>
      </w:pPr>
      <w:r w:rsidRPr="00641B3B">
        <w:rPr>
          <w:rFonts w:ascii="Calibri" w:eastAsia="Times New Roman" w:hAnsi="Calibri" w:cs="Calibri"/>
          <w:color w:val="000000"/>
          <w:lang w:eastAsia="pt-PT"/>
        </w:rPr>
        <w:t xml:space="preserve">A indicação do teor de açucares é obrigatória nos </w:t>
      </w:r>
      <w:r w:rsidRPr="005646F9">
        <w:rPr>
          <w:rFonts w:ascii="Calibri" w:eastAsia="Times New Roman" w:hAnsi="Calibri" w:cs="Calibri"/>
          <w:color w:val="000000"/>
          <w:lang w:eastAsia="pt-PT"/>
        </w:rPr>
        <w:t>vinhos espumantes e nos vinhos espumantes de qualidade</w:t>
      </w:r>
      <w:r w:rsidRPr="00641B3B">
        <w:rPr>
          <w:rFonts w:ascii="Calibri" w:eastAsia="Times New Roman" w:hAnsi="Calibri" w:cs="Calibri"/>
          <w:color w:val="000000"/>
          <w:lang w:eastAsia="pt-PT"/>
        </w:rPr>
        <w:t>. Noutras categorias de vinho pode igualmente ser indicado devendo respeitar os limiares legais previstos para cada classe de doçura.</w:t>
      </w:r>
    </w:p>
    <w:p w14:paraId="61455ACA" w14:textId="77777777" w:rsidR="00FF144E" w:rsidRPr="005C588F" w:rsidRDefault="00FF144E" w:rsidP="00FF144E">
      <w:pPr>
        <w:pStyle w:val="PargrafodaLista"/>
        <w:numPr>
          <w:ilvl w:val="0"/>
          <w:numId w:val="1"/>
        </w:numPr>
        <w:spacing w:after="0" w:line="360" w:lineRule="auto"/>
        <w:ind w:left="714" w:hanging="357"/>
        <w:jc w:val="both"/>
        <w:rPr>
          <w:rFonts w:ascii="Calibri" w:eastAsia="Times New Roman" w:hAnsi="Calibri" w:cs="Calibri"/>
          <w:color w:val="000000"/>
          <w:lang w:eastAsia="pt-PT"/>
        </w:rPr>
      </w:pPr>
      <w:r w:rsidRPr="00407618">
        <w:rPr>
          <w:rFonts w:ascii="Calibri" w:eastAsia="Times New Roman" w:hAnsi="Calibri" w:cs="Calibri"/>
          <w:color w:val="000000"/>
          <w:lang w:eastAsia="pt-PT"/>
        </w:rPr>
        <w:t xml:space="preserve">É obrigatório </w:t>
      </w:r>
      <w:r>
        <w:rPr>
          <w:rFonts w:ascii="Calibri" w:eastAsia="Times New Roman" w:hAnsi="Calibri" w:cs="Calibri"/>
          <w:color w:val="000000"/>
          <w:lang w:eastAsia="pt-PT"/>
        </w:rPr>
        <w:t>a indicação d</w:t>
      </w:r>
      <w:r w:rsidRPr="00407618">
        <w:rPr>
          <w:rFonts w:ascii="Calibri" w:eastAsia="Times New Roman" w:hAnsi="Calibri" w:cs="Calibri"/>
          <w:color w:val="000000"/>
          <w:lang w:eastAsia="pt-PT"/>
        </w:rPr>
        <w:t>os “alergénios”, sulfitos</w:t>
      </w:r>
      <w:r>
        <w:rPr>
          <w:rFonts w:ascii="Calibri" w:eastAsia="Times New Roman" w:hAnsi="Calibri" w:cs="Calibri"/>
          <w:color w:val="000000"/>
          <w:lang w:eastAsia="pt-PT"/>
        </w:rPr>
        <w:t>,</w:t>
      </w:r>
      <w:r w:rsidRPr="00407618">
        <w:rPr>
          <w:rFonts w:ascii="Calibri" w:eastAsia="Times New Roman" w:hAnsi="Calibri" w:cs="Calibri"/>
          <w:color w:val="000000"/>
          <w:lang w:eastAsia="pt-PT"/>
        </w:rPr>
        <w:t xml:space="preserve"> ovo e leite, devendo a ausência de sulfitos ser comprovada com análise físico-química.</w:t>
      </w:r>
    </w:p>
    <w:p w14:paraId="3CB8F0FE" w14:textId="77777777" w:rsidR="00FF144E" w:rsidRDefault="00FF144E" w:rsidP="00FF144E">
      <w:pPr>
        <w:pStyle w:val="PargrafodaLista"/>
        <w:numPr>
          <w:ilvl w:val="0"/>
          <w:numId w:val="1"/>
        </w:numPr>
        <w:spacing w:after="0" w:line="360" w:lineRule="auto"/>
        <w:ind w:left="714" w:hanging="357"/>
        <w:jc w:val="both"/>
        <w:rPr>
          <w:rFonts w:ascii="Calibri" w:eastAsia="Times New Roman" w:hAnsi="Calibri" w:cs="Calibri"/>
          <w:color w:val="000000"/>
          <w:lang w:eastAsia="pt-PT"/>
        </w:rPr>
      </w:pPr>
      <w:r w:rsidRPr="008D12BE">
        <w:rPr>
          <w:rFonts w:ascii="Calibri" w:eastAsia="Times New Roman" w:hAnsi="Calibri" w:cs="Calibri"/>
          <w:color w:val="000000"/>
          <w:lang w:eastAsia="pt-PT"/>
        </w:rPr>
        <w:t>A indicação do volume nominal na rotulagem deve ser efetuada em litros, centilitros ou mililitros e expressa em algarismos, acompanhados da unidade de medida utilizada, ou do símbolo desta unidade legalmente prevista</w:t>
      </w:r>
      <w:r>
        <w:rPr>
          <w:rFonts w:ascii="Calibri" w:eastAsia="Times New Roman" w:hAnsi="Calibri" w:cs="Calibri"/>
          <w:color w:val="000000"/>
          <w:lang w:eastAsia="pt-PT"/>
        </w:rPr>
        <w:t xml:space="preserve"> </w:t>
      </w:r>
      <w:r w:rsidRPr="00814F72">
        <w:rPr>
          <w:rFonts w:ascii="Calibri" w:eastAsia="Times New Roman" w:hAnsi="Calibri" w:cs="Calibri"/>
          <w:color w:val="000000"/>
          <w:lang w:eastAsia="pt-PT"/>
        </w:rPr>
        <w:t>em minúscula com exceção do “L” que pode ser em minúscula ou maiúscula</w:t>
      </w:r>
    </w:p>
    <w:p w14:paraId="1E02128C" w14:textId="77777777" w:rsidR="00861E13" w:rsidRDefault="00861E13" w:rsidP="00861E13">
      <w:pPr>
        <w:pStyle w:val="PargrafodaLista"/>
        <w:numPr>
          <w:ilvl w:val="0"/>
          <w:numId w:val="1"/>
        </w:numPr>
        <w:spacing w:after="0" w:line="360" w:lineRule="auto"/>
        <w:ind w:left="714" w:hanging="357"/>
        <w:jc w:val="both"/>
        <w:rPr>
          <w:rFonts w:ascii="Calibri" w:eastAsia="Times New Roman" w:hAnsi="Calibri" w:cs="Calibri"/>
          <w:color w:val="000000"/>
          <w:lang w:eastAsia="pt-PT"/>
        </w:rPr>
      </w:pPr>
      <w:r w:rsidRPr="00641B3B">
        <w:rPr>
          <w:rFonts w:ascii="Calibri" w:eastAsia="Times New Roman" w:hAnsi="Calibri" w:cs="Calibri"/>
          <w:color w:val="000000"/>
          <w:lang w:eastAsia="pt-PT"/>
        </w:rPr>
        <w:t>A indicação de proveniência "Portugal" é obrigatória</w:t>
      </w:r>
      <w:r>
        <w:rPr>
          <w:rFonts w:ascii="Calibri" w:eastAsia="Times New Roman" w:hAnsi="Calibri" w:cs="Calibri"/>
          <w:color w:val="000000"/>
          <w:lang w:eastAsia="pt-PT"/>
        </w:rPr>
        <w:t>.</w:t>
      </w:r>
    </w:p>
    <w:p w14:paraId="508E4945" w14:textId="77777777" w:rsidR="00FF144E" w:rsidRPr="00641B3B" w:rsidRDefault="00FF144E" w:rsidP="00FF144E">
      <w:pPr>
        <w:pStyle w:val="PargrafodaLista"/>
        <w:numPr>
          <w:ilvl w:val="0"/>
          <w:numId w:val="1"/>
        </w:numPr>
        <w:spacing w:after="0" w:line="360" w:lineRule="auto"/>
        <w:ind w:left="714" w:hanging="357"/>
        <w:jc w:val="both"/>
        <w:rPr>
          <w:rFonts w:ascii="Calibri" w:eastAsia="Times New Roman" w:hAnsi="Calibri" w:cs="Calibri"/>
          <w:color w:val="000000"/>
          <w:lang w:eastAsia="pt-PT"/>
        </w:rPr>
      </w:pPr>
      <w:r w:rsidRPr="00641B3B">
        <w:rPr>
          <w:rFonts w:ascii="Calibri" w:eastAsia="Times New Roman" w:hAnsi="Calibri" w:cs="Calibri"/>
          <w:color w:val="000000"/>
          <w:lang w:eastAsia="pt-PT"/>
        </w:rPr>
        <w:t>No campo "menção que indica o engarrafador", deve ter em atenção se tem uma conta-corrente de vinho certificado compatível com essa menção (exemplo: se indica no rotulo que o vinho foi produzido pelo próprio então a conta-corrente de vinho certificado deve ter também esse atributo).</w:t>
      </w:r>
    </w:p>
    <w:p w14:paraId="7D9DAFAF" w14:textId="77777777" w:rsidR="009F1D7C" w:rsidRPr="009F1D7C" w:rsidRDefault="00FF144E" w:rsidP="00FF144E">
      <w:pPr>
        <w:pStyle w:val="PargrafodaLista"/>
        <w:numPr>
          <w:ilvl w:val="0"/>
          <w:numId w:val="1"/>
        </w:numPr>
        <w:spacing w:after="0" w:line="360" w:lineRule="auto"/>
        <w:ind w:left="714" w:hanging="357"/>
        <w:jc w:val="both"/>
        <w:rPr>
          <w:rFonts w:ascii="Calibri" w:eastAsia="Times New Roman" w:hAnsi="Calibri" w:cs="Calibri"/>
          <w:color w:val="000000"/>
          <w:lang w:eastAsia="pt-PT"/>
        </w:rPr>
      </w:pPr>
      <w:r w:rsidRPr="00641B3B">
        <w:rPr>
          <w:rFonts w:ascii="Calibri" w:eastAsia="Times New Roman" w:hAnsi="Calibri" w:cs="Calibri"/>
          <w:color w:val="000000"/>
          <w:lang w:eastAsia="pt-PT"/>
        </w:rPr>
        <w:t xml:space="preserve">A </w:t>
      </w:r>
      <w:r w:rsidRPr="00407618">
        <w:rPr>
          <w:rFonts w:ascii="Calibri" w:eastAsia="Times New Roman" w:hAnsi="Calibri" w:cs="Calibri"/>
          <w:color w:val="000000"/>
          <w:lang w:eastAsia="pt-PT"/>
        </w:rPr>
        <w:t xml:space="preserve">identificação (ou referência) </w:t>
      </w:r>
      <w:r w:rsidRPr="00641B3B">
        <w:rPr>
          <w:rFonts w:ascii="Calibri" w:eastAsia="Times New Roman" w:hAnsi="Calibri" w:cs="Calibri"/>
          <w:color w:val="000000"/>
          <w:lang w:eastAsia="pt-PT"/>
        </w:rPr>
        <w:t>do engarrafador pode ser feita através de um código correspondente ao número de engarrafador atribuído pelo IVV, I. P., precedida da expressão «Eng. n.º», desde que figure por extenso o nome de uma entidade que, além do engarrafador, intervenha no circuito comercial do produto, bem como do município ou parte do município em que tal entidade tem a sua sede social (c</w:t>
      </w:r>
      <w:r w:rsidRPr="00407618">
        <w:rPr>
          <w:rFonts w:ascii="Calibri" w:eastAsia="Times New Roman" w:hAnsi="Calibri" w:cs="Calibri"/>
          <w:color w:val="000000"/>
          <w:lang w:eastAsia="pt-PT"/>
        </w:rPr>
        <w:t>aso seja uma entidade que não necessite de estar inscrita na CVR devem anexar certidão permanente).</w:t>
      </w:r>
    </w:p>
    <w:p w14:paraId="2569C1B0" w14:textId="77777777" w:rsidR="00FF144E" w:rsidRPr="00861E13" w:rsidRDefault="009F1D7C" w:rsidP="00861E13">
      <w:pPr>
        <w:pStyle w:val="PargrafodaLista"/>
        <w:numPr>
          <w:ilvl w:val="0"/>
          <w:numId w:val="1"/>
        </w:numPr>
        <w:spacing w:after="0" w:line="360" w:lineRule="auto"/>
        <w:ind w:left="714" w:hanging="357"/>
        <w:jc w:val="both"/>
        <w:rPr>
          <w:rFonts w:ascii="Calibri" w:eastAsia="Times New Roman" w:hAnsi="Calibri" w:cs="Calibri"/>
          <w:color w:val="000000"/>
          <w:lang w:eastAsia="pt-PT"/>
        </w:rPr>
      </w:pPr>
      <w:r w:rsidRPr="009F1D7C">
        <w:rPr>
          <w:rFonts w:ascii="Calibri" w:eastAsia="Times New Roman" w:hAnsi="Calibri" w:cs="Calibri"/>
          <w:color w:val="000000"/>
          <w:lang w:eastAsia="pt-PT"/>
        </w:rPr>
        <w:t>O engarrafamento por encomenda deve se</w:t>
      </w:r>
      <w:r>
        <w:rPr>
          <w:rFonts w:ascii="Calibri" w:eastAsia="Times New Roman" w:hAnsi="Calibri" w:cs="Calibri"/>
          <w:color w:val="000000"/>
          <w:lang w:eastAsia="pt-PT"/>
        </w:rPr>
        <w:t>r</w:t>
      </w:r>
      <w:r w:rsidRPr="009F1D7C">
        <w:rPr>
          <w:rFonts w:ascii="Calibri" w:eastAsia="Times New Roman" w:hAnsi="Calibri" w:cs="Calibri"/>
          <w:color w:val="000000"/>
          <w:lang w:eastAsia="pt-PT"/>
        </w:rPr>
        <w:t xml:space="preserve"> indicado</w:t>
      </w:r>
      <w:r>
        <w:rPr>
          <w:rFonts w:ascii="Calibri" w:eastAsia="Times New Roman" w:hAnsi="Calibri" w:cs="Calibri"/>
          <w:color w:val="000000"/>
          <w:lang w:eastAsia="pt-PT"/>
        </w:rPr>
        <w:t xml:space="preserve"> </w:t>
      </w:r>
      <w:r w:rsidRPr="009F1D7C">
        <w:rPr>
          <w:rFonts w:ascii="Calibri" w:eastAsia="Times New Roman" w:hAnsi="Calibri" w:cs="Calibri"/>
          <w:color w:val="000000"/>
          <w:lang w:eastAsia="pt-PT"/>
        </w:rPr>
        <w:t>pelas expressões «Engarrafado para» ou «Acondicionado para», ou «Engarrafado para… por…» ou «Acondicionado para… por…», seguido da denominação social e município e Estado-membro da entidade que procedeu ao serviço de engarrafamento</w:t>
      </w:r>
      <w:r>
        <w:rPr>
          <w:rFonts w:ascii="Calibri" w:eastAsia="Times New Roman" w:hAnsi="Calibri" w:cs="Calibri"/>
          <w:color w:val="000000"/>
          <w:lang w:eastAsia="pt-PT"/>
        </w:rPr>
        <w:t>.</w:t>
      </w:r>
    </w:p>
    <w:p w14:paraId="6538532E" w14:textId="77777777" w:rsidR="00FF144E" w:rsidRPr="00814F72" w:rsidRDefault="00FF144E" w:rsidP="00FF144E">
      <w:pPr>
        <w:pStyle w:val="PargrafodaLista"/>
        <w:numPr>
          <w:ilvl w:val="0"/>
          <w:numId w:val="1"/>
        </w:numPr>
        <w:spacing w:after="0" w:line="360" w:lineRule="auto"/>
        <w:ind w:left="714" w:hanging="357"/>
        <w:jc w:val="both"/>
        <w:rPr>
          <w:rFonts w:ascii="Calibri" w:eastAsia="Times New Roman" w:hAnsi="Calibri" w:cs="Calibri"/>
          <w:color w:val="000000"/>
          <w:lang w:eastAsia="pt-PT"/>
        </w:rPr>
      </w:pPr>
      <w:r w:rsidRPr="00641B3B">
        <w:rPr>
          <w:rFonts w:ascii="Calibri" w:eastAsia="Times New Roman" w:hAnsi="Calibri" w:cs="Calibri"/>
          <w:color w:val="000000"/>
          <w:lang w:eastAsia="pt-PT"/>
        </w:rPr>
        <w:t>"Castas destacadas" significa que são mencionadas de forma individualizada</w:t>
      </w:r>
      <w:r>
        <w:rPr>
          <w:rFonts w:ascii="Calibri" w:eastAsia="Times New Roman" w:hAnsi="Calibri" w:cs="Calibri"/>
          <w:color w:val="000000"/>
          <w:lang w:eastAsia="pt-PT"/>
        </w:rPr>
        <w:t>,</w:t>
      </w:r>
      <w:r w:rsidRPr="00641B3B">
        <w:rPr>
          <w:rFonts w:ascii="Calibri" w:eastAsia="Times New Roman" w:hAnsi="Calibri" w:cs="Calibri"/>
          <w:color w:val="000000"/>
          <w:lang w:eastAsia="pt-PT"/>
        </w:rPr>
        <w:t xml:space="preserve"> ou constam na parte frontal da embalagem/garrafa</w:t>
      </w:r>
      <w:r>
        <w:rPr>
          <w:rFonts w:ascii="Calibri" w:eastAsia="Times New Roman" w:hAnsi="Calibri" w:cs="Calibri"/>
          <w:color w:val="000000"/>
          <w:lang w:eastAsia="pt-PT"/>
        </w:rPr>
        <w:t>,</w:t>
      </w:r>
      <w:r w:rsidRPr="00641B3B">
        <w:rPr>
          <w:rFonts w:ascii="Calibri" w:eastAsia="Times New Roman" w:hAnsi="Calibri" w:cs="Calibri"/>
          <w:color w:val="000000"/>
          <w:lang w:eastAsia="pt-PT"/>
        </w:rPr>
        <w:t xml:space="preserve"> ou quando a dimensão ou tipologia de letra utilizada se destaca do restante texto. </w:t>
      </w:r>
      <w:r w:rsidRPr="005646F9">
        <w:rPr>
          <w:rFonts w:ascii="Calibri" w:eastAsia="Times New Roman" w:hAnsi="Calibri" w:cs="Calibri"/>
          <w:color w:val="000000"/>
          <w:lang w:eastAsia="pt-PT"/>
        </w:rPr>
        <w:t xml:space="preserve">A utilização de rotulagem que inclua a menção a castas destacadas implica que </w:t>
      </w:r>
      <w:r>
        <w:rPr>
          <w:rFonts w:ascii="Calibri" w:eastAsia="Times New Roman" w:hAnsi="Calibri" w:cs="Calibri"/>
          <w:color w:val="000000"/>
          <w:lang w:eastAsia="pt-PT"/>
        </w:rPr>
        <w:t>estas constem igualmente d</w:t>
      </w:r>
      <w:r w:rsidRPr="005646F9">
        <w:rPr>
          <w:rFonts w:ascii="Calibri" w:eastAsia="Times New Roman" w:hAnsi="Calibri" w:cs="Calibri"/>
          <w:color w:val="000000"/>
          <w:lang w:eastAsia="pt-PT"/>
        </w:rPr>
        <w:t xml:space="preserve">o </w:t>
      </w:r>
      <w:r>
        <w:rPr>
          <w:rFonts w:ascii="Calibri" w:eastAsia="Times New Roman" w:hAnsi="Calibri" w:cs="Calibri"/>
          <w:color w:val="000000"/>
          <w:lang w:eastAsia="pt-PT"/>
        </w:rPr>
        <w:t>processo de certificação do lote.</w:t>
      </w:r>
    </w:p>
    <w:p w14:paraId="3CDBE82C" w14:textId="77777777" w:rsidR="00FF144E" w:rsidRPr="00641B3B" w:rsidRDefault="00FF144E" w:rsidP="00FF144E">
      <w:pPr>
        <w:pStyle w:val="PargrafodaLista"/>
        <w:numPr>
          <w:ilvl w:val="0"/>
          <w:numId w:val="1"/>
        </w:numPr>
        <w:spacing w:after="0" w:line="360" w:lineRule="auto"/>
        <w:ind w:left="714" w:hanging="357"/>
        <w:jc w:val="both"/>
        <w:rPr>
          <w:rFonts w:ascii="Calibri" w:eastAsia="Times New Roman" w:hAnsi="Calibri" w:cs="Calibri"/>
          <w:color w:val="000000"/>
          <w:lang w:eastAsia="pt-PT"/>
        </w:rPr>
      </w:pPr>
      <w:r w:rsidRPr="00641B3B">
        <w:rPr>
          <w:rFonts w:ascii="Calibri" w:eastAsia="Times New Roman" w:hAnsi="Calibri" w:cs="Calibri"/>
          <w:color w:val="000000"/>
          <w:lang w:eastAsia="pt-PT"/>
        </w:rPr>
        <w:t>Ao selecionar uma menção tradicional “colheita selecionada, grande escolha, novo, reserva, reserva especial, grande reserva e velha reserva” devem indicar o ano de colheita.</w:t>
      </w:r>
    </w:p>
    <w:p w14:paraId="5B66BF5E" w14:textId="77777777" w:rsidR="00FF144E" w:rsidRPr="00641B3B" w:rsidRDefault="00FF144E" w:rsidP="00FF144E">
      <w:pPr>
        <w:pStyle w:val="PargrafodaLista"/>
        <w:numPr>
          <w:ilvl w:val="0"/>
          <w:numId w:val="1"/>
        </w:numPr>
        <w:spacing w:after="0" w:line="360" w:lineRule="auto"/>
        <w:ind w:left="714" w:hanging="357"/>
        <w:jc w:val="both"/>
        <w:rPr>
          <w:rFonts w:ascii="Calibri" w:eastAsia="Times New Roman" w:hAnsi="Calibri" w:cs="Calibri"/>
          <w:color w:val="000000"/>
          <w:lang w:eastAsia="pt-PT"/>
        </w:rPr>
      </w:pPr>
      <w:r>
        <w:rPr>
          <w:rFonts w:ascii="Calibri" w:eastAsia="Times New Roman" w:hAnsi="Calibri" w:cs="Calibri"/>
          <w:color w:val="000000"/>
          <w:lang w:eastAsia="pt-PT"/>
        </w:rPr>
        <w:t>Caso o</w:t>
      </w:r>
      <w:r w:rsidRPr="00641B3B">
        <w:rPr>
          <w:rFonts w:ascii="Calibri" w:eastAsia="Times New Roman" w:hAnsi="Calibri" w:cs="Calibri"/>
          <w:color w:val="000000"/>
          <w:lang w:eastAsia="pt-PT"/>
        </w:rPr>
        <w:t xml:space="preserve"> nome da </w:t>
      </w:r>
      <w:r>
        <w:rPr>
          <w:rFonts w:ascii="Calibri" w:eastAsia="Times New Roman" w:hAnsi="Calibri" w:cs="Calibri"/>
          <w:color w:val="000000"/>
          <w:lang w:eastAsia="pt-PT"/>
        </w:rPr>
        <w:t>“</w:t>
      </w:r>
      <w:r w:rsidRPr="00641B3B">
        <w:rPr>
          <w:rFonts w:ascii="Calibri" w:eastAsia="Times New Roman" w:hAnsi="Calibri" w:cs="Calibri"/>
          <w:color w:val="000000"/>
          <w:lang w:eastAsia="pt-PT"/>
        </w:rPr>
        <w:t>exploração vitícola</w:t>
      </w:r>
      <w:r>
        <w:rPr>
          <w:rFonts w:ascii="Calibri" w:eastAsia="Times New Roman" w:hAnsi="Calibri" w:cs="Calibri"/>
          <w:color w:val="000000"/>
          <w:lang w:eastAsia="pt-PT"/>
        </w:rPr>
        <w:t>” esteja</w:t>
      </w:r>
      <w:r w:rsidRPr="00641B3B">
        <w:rPr>
          <w:rFonts w:ascii="Calibri" w:eastAsia="Times New Roman" w:hAnsi="Calibri" w:cs="Calibri"/>
          <w:color w:val="000000"/>
          <w:lang w:eastAsia="pt-PT"/>
        </w:rPr>
        <w:t xml:space="preserve"> indicada no rotulo</w:t>
      </w:r>
      <w:r>
        <w:rPr>
          <w:rFonts w:ascii="Calibri" w:eastAsia="Times New Roman" w:hAnsi="Calibri" w:cs="Calibri"/>
          <w:color w:val="000000"/>
          <w:lang w:eastAsia="pt-PT"/>
        </w:rPr>
        <w:t>,</w:t>
      </w:r>
      <w:r w:rsidRPr="00641B3B">
        <w:rPr>
          <w:rFonts w:ascii="Calibri" w:eastAsia="Times New Roman" w:hAnsi="Calibri" w:cs="Calibri"/>
          <w:color w:val="000000"/>
          <w:lang w:eastAsia="pt-PT"/>
        </w:rPr>
        <w:t xml:space="preserve"> tais como Casa, Herdade, Quinta, Paço, Solar ou Palácio</w:t>
      </w:r>
      <w:r>
        <w:rPr>
          <w:rFonts w:ascii="Calibri" w:eastAsia="Times New Roman" w:hAnsi="Calibri" w:cs="Calibri"/>
          <w:color w:val="000000"/>
          <w:lang w:eastAsia="pt-PT"/>
        </w:rPr>
        <w:t xml:space="preserve"> (na </w:t>
      </w:r>
      <w:r w:rsidRPr="00641B3B">
        <w:rPr>
          <w:rFonts w:ascii="Calibri" w:eastAsia="Times New Roman" w:hAnsi="Calibri" w:cs="Calibri"/>
          <w:color w:val="000000"/>
          <w:lang w:eastAsia="pt-PT"/>
        </w:rPr>
        <w:t xml:space="preserve">marca ou </w:t>
      </w:r>
      <w:r>
        <w:rPr>
          <w:rFonts w:ascii="Calibri" w:eastAsia="Times New Roman" w:hAnsi="Calibri" w:cs="Calibri"/>
          <w:color w:val="000000"/>
          <w:lang w:eastAsia="pt-PT"/>
        </w:rPr>
        <w:t>n</w:t>
      </w:r>
      <w:r w:rsidRPr="00641B3B">
        <w:rPr>
          <w:rFonts w:ascii="Calibri" w:eastAsia="Times New Roman" w:hAnsi="Calibri" w:cs="Calibri"/>
          <w:color w:val="000000"/>
          <w:lang w:eastAsia="pt-PT"/>
        </w:rPr>
        <w:t>o texto da história do vinho</w:t>
      </w:r>
      <w:r>
        <w:rPr>
          <w:rFonts w:ascii="Calibri" w:eastAsia="Times New Roman" w:hAnsi="Calibri" w:cs="Calibri"/>
          <w:color w:val="000000"/>
          <w:lang w:eastAsia="pt-PT"/>
        </w:rPr>
        <w:t>)</w:t>
      </w:r>
      <w:r w:rsidRPr="00641B3B">
        <w:rPr>
          <w:rFonts w:ascii="Calibri" w:eastAsia="Times New Roman" w:hAnsi="Calibri" w:cs="Calibri"/>
          <w:color w:val="000000"/>
          <w:lang w:eastAsia="pt-PT"/>
        </w:rPr>
        <w:t xml:space="preserve">, </w:t>
      </w:r>
      <w:r w:rsidR="00AB331A">
        <w:rPr>
          <w:rFonts w:ascii="Calibri" w:eastAsia="Times New Roman" w:hAnsi="Calibri" w:cs="Calibri"/>
          <w:color w:val="000000"/>
          <w:lang w:eastAsia="pt-PT"/>
        </w:rPr>
        <w:t xml:space="preserve">esta </w:t>
      </w:r>
      <w:r w:rsidRPr="00641B3B">
        <w:rPr>
          <w:rFonts w:ascii="Calibri" w:eastAsia="Times New Roman" w:hAnsi="Calibri" w:cs="Calibri"/>
          <w:color w:val="000000"/>
          <w:lang w:eastAsia="pt-PT"/>
        </w:rPr>
        <w:t>tem de estar previamente registada e aprovada no processo de registo da instalação (módulo de instalações) onde são vinificadas as uvas (a produção das uvas, a vinificação e o engarrafamento têm obrigatoriamente que ser realizadas pela mesma entidade)</w:t>
      </w:r>
      <w:r>
        <w:rPr>
          <w:rFonts w:ascii="Calibri" w:eastAsia="Times New Roman" w:hAnsi="Calibri" w:cs="Calibri"/>
          <w:color w:val="000000"/>
          <w:lang w:eastAsia="pt-PT"/>
        </w:rPr>
        <w:t>,</w:t>
      </w:r>
      <w:r w:rsidRPr="00641B3B">
        <w:rPr>
          <w:rFonts w:ascii="Calibri" w:eastAsia="Times New Roman" w:hAnsi="Calibri" w:cs="Calibri"/>
          <w:color w:val="000000"/>
          <w:lang w:eastAsia="pt-PT"/>
        </w:rPr>
        <w:t xml:space="preserve"> deve</w:t>
      </w:r>
      <w:r>
        <w:rPr>
          <w:rFonts w:ascii="Calibri" w:eastAsia="Times New Roman" w:hAnsi="Calibri" w:cs="Calibri"/>
          <w:color w:val="000000"/>
          <w:lang w:eastAsia="pt-PT"/>
        </w:rPr>
        <w:t>ndo o</w:t>
      </w:r>
      <w:r w:rsidRPr="00641B3B">
        <w:rPr>
          <w:rFonts w:ascii="Calibri" w:eastAsia="Times New Roman" w:hAnsi="Calibri" w:cs="Calibri"/>
          <w:color w:val="000000"/>
          <w:lang w:eastAsia="pt-PT"/>
        </w:rPr>
        <w:t xml:space="preserve"> respetivo nome </w:t>
      </w:r>
      <w:r>
        <w:rPr>
          <w:rFonts w:ascii="Calibri" w:eastAsia="Times New Roman" w:hAnsi="Calibri" w:cs="Calibri"/>
          <w:color w:val="000000"/>
          <w:lang w:eastAsia="pt-PT"/>
        </w:rPr>
        <w:t>ser</w:t>
      </w:r>
      <w:r w:rsidRPr="00641B3B">
        <w:rPr>
          <w:rFonts w:ascii="Calibri" w:eastAsia="Times New Roman" w:hAnsi="Calibri" w:cs="Calibri"/>
          <w:color w:val="000000"/>
          <w:lang w:eastAsia="pt-PT"/>
        </w:rPr>
        <w:t xml:space="preserve"> </w:t>
      </w:r>
      <w:r>
        <w:rPr>
          <w:rFonts w:ascii="Calibri" w:eastAsia="Times New Roman" w:hAnsi="Calibri" w:cs="Calibri"/>
          <w:color w:val="000000"/>
          <w:lang w:eastAsia="pt-PT"/>
        </w:rPr>
        <w:t xml:space="preserve">indicado </w:t>
      </w:r>
      <w:r w:rsidRPr="00641B3B">
        <w:rPr>
          <w:rFonts w:ascii="Calibri" w:eastAsia="Times New Roman" w:hAnsi="Calibri" w:cs="Calibri"/>
          <w:color w:val="000000"/>
          <w:lang w:eastAsia="pt-PT"/>
        </w:rPr>
        <w:t>no campo "exploração vitícola"</w:t>
      </w:r>
      <w:r>
        <w:rPr>
          <w:rFonts w:ascii="Calibri" w:eastAsia="Times New Roman" w:hAnsi="Calibri" w:cs="Calibri"/>
          <w:color w:val="000000"/>
          <w:lang w:eastAsia="pt-PT"/>
        </w:rPr>
        <w:t>.</w:t>
      </w:r>
    </w:p>
    <w:p w14:paraId="0FC85BC2" w14:textId="77777777" w:rsidR="00FF144E" w:rsidRPr="00641B3B" w:rsidRDefault="00FF144E" w:rsidP="00FF144E">
      <w:pPr>
        <w:pStyle w:val="PargrafodaLista"/>
        <w:numPr>
          <w:ilvl w:val="0"/>
          <w:numId w:val="1"/>
        </w:numPr>
        <w:spacing w:after="0" w:line="360" w:lineRule="auto"/>
        <w:ind w:left="714" w:hanging="357"/>
        <w:jc w:val="both"/>
        <w:rPr>
          <w:rFonts w:ascii="Calibri" w:eastAsia="Times New Roman" w:hAnsi="Calibri" w:cs="Calibri"/>
          <w:color w:val="000000"/>
          <w:lang w:eastAsia="pt-PT"/>
        </w:rPr>
      </w:pPr>
      <w:r w:rsidRPr="00641B3B">
        <w:rPr>
          <w:rFonts w:ascii="Calibri" w:eastAsia="Times New Roman" w:hAnsi="Calibri" w:cs="Calibri"/>
          <w:color w:val="000000"/>
          <w:lang w:eastAsia="pt-PT"/>
        </w:rPr>
        <w:t>"</w:t>
      </w:r>
      <w:proofErr w:type="spellStart"/>
      <w:r w:rsidRPr="00641B3B">
        <w:rPr>
          <w:rFonts w:ascii="Calibri" w:eastAsia="Times New Roman" w:hAnsi="Calibri" w:cs="Calibri"/>
          <w:color w:val="000000"/>
          <w:lang w:eastAsia="pt-PT"/>
        </w:rPr>
        <w:t>Estate</w:t>
      </w:r>
      <w:proofErr w:type="spellEnd"/>
      <w:r w:rsidRPr="00641B3B">
        <w:rPr>
          <w:rFonts w:ascii="Calibri" w:eastAsia="Times New Roman" w:hAnsi="Calibri" w:cs="Calibri"/>
          <w:color w:val="000000"/>
          <w:lang w:eastAsia="pt-PT"/>
        </w:rPr>
        <w:t xml:space="preserve"> </w:t>
      </w:r>
      <w:proofErr w:type="spellStart"/>
      <w:r w:rsidRPr="00641B3B">
        <w:rPr>
          <w:rFonts w:ascii="Calibri" w:eastAsia="Times New Roman" w:hAnsi="Calibri" w:cs="Calibri"/>
          <w:color w:val="000000"/>
          <w:lang w:eastAsia="pt-PT"/>
        </w:rPr>
        <w:t>Bottle</w:t>
      </w:r>
      <w:r w:rsidRPr="00641B3B">
        <w:rPr>
          <w:rFonts w:ascii="Calibri" w:eastAsia="Times New Roman" w:hAnsi="Calibri" w:cs="Calibri"/>
          <w:color w:val="008000"/>
          <w:lang w:eastAsia="pt-PT"/>
        </w:rPr>
        <w:t>d</w:t>
      </w:r>
      <w:proofErr w:type="spellEnd"/>
      <w:r w:rsidRPr="00641B3B">
        <w:rPr>
          <w:rFonts w:ascii="Calibri" w:eastAsia="Times New Roman" w:hAnsi="Calibri" w:cs="Calibri"/>
          <w:color w:val="000000"/>
          <w:lang w:eastAsia="pt-PT"/>
        </w:rPr>
        <w:t xml:space="preserve">" é uma menção complementar ao local de engarrafamento que só pode ser utilizada caso tenha preenchido o campo "Menções relativas ao local de engarrafamento" (exemplos: engarrafado na origem ou na exploração). </w:t>
      </w:r>
    </w:p>
    <w:p w14:paraId="1474D674" w14:textId="77777777" w:rsidR="00FF144E" w:rsidRPr="00641B3B" w:rsidRDefault="00FF144E" w:rsidP="00FF144E">
      <w:pPr>
        <w:pStyle w:val="PargrafodaLista"/>
        <w:numPr>
          <w:ilvl w:val="0"/>
          <w:numId w:val="1"/>
        </w:numPr>
        <w:spacing w:after="0" w:line="360" w:lineRule="auto"/>
        <w:ind w:left="714" w:hanging="357"/>
        <w:jc w:val="both"/>
        <w:rPr>
          <w:rFonts w:ascii="Calibri" w:eastAsia="Times New Roman" w:hAnsi="Calibri" w:cs="Calibri"/>
          <w:color w:val="000000"/>
          <w:lang w:eastAsia="pt-PT"/>
        </w:rPr>
      </w:pPr>
      <w:r w:rsidRPr="00641B3B">
        <w:rPr>
          <w:rFonts w:ascii="Calibri" w:eastAsia="Times New Roman" w:hAnsi="Calibri" w:cs="Calibri"/>
          <w:color w:val="000000"/>
          <w:lang w:eastAsia="pt-PT"/>
        </w:rPr>
        <w:t xml:space="preserve">O lote é uma menção obrigatória, sendo em regra colocado posteriormente, na fase de embalamento/engarrafamento, mas caso esteja indicado na peça de rotulagem submetida, a aprovação a conceder só será válida para esse lote indicado, uma vez que a gráfica apenas está autorizada a reproduzir a peça/rotulo que consta do processo. </w:t>
      </w:r>
    </w:p>
    <w:p w14:paraId="6153E3B9" w14:textId="77777777" w:rsidR="00FF144E" w:rsidRDefault="00FF144E" w:rsidP="00FF144E">
      <w:pPr>
        <w:pStyle w:val="PargrafodaLista"/>
        <w:numPr>
          <w:ilvl w:val="0"/>
          <w:numId w:val="1"/>
        </w:numPr>
        <w:spacing w:after="0" w:line="360" w:lineRule="auto"/>
        <w:ind w:left="714" w:hanging="357"/>
        <w:jc w:val="both"/>
        <w:rPr>
          <w:rFonts w:ascii="Calibri" w:eastAsia="Times New Roman" w:hAnsi="Calibri" w:cs="Calibri"/>
          <w:color w:val="000000"/>
          <w:lang w:eastAsia="pt-PT"/>
        </w:rPr>
      </w:pPr>
      <w:r w:rsidRPr="00641B3B">
        <w:rPr>
          <w:rFonts w:ascii="Calibri" w:eastAsia="Times New Roman" w:hAnsi="Calibri" w:cs="Calibri"/>
          <w:color w:val="000000"/>
          <w:lang w:eastAsia="pt-PT"/>
        </w:rPr>
        <w:t>A indicação do Lote deverá ser precedida da letra maiúscula “L”, devendo sempre figurar na rotulagem de modo a ser facilmente visível, claramente legível e indelével</w:t>
      </w:r>
      <w:r>
        <w:rPr>
          <w:rFonts w:ascii="Calibri" w:eastAsia="Times New Roman" w:hAnsi="Calibri" w:cs="Calibri"/>
          <w:color w:val="000000"/>
          <w:lang w:eastAsia="pt-PT"/>
        </w:rPr>
        <w:t>.</w:t>
      </w:r>
    </w:p>
    <w:p w14:paraId="6A542A43" w14:textId="77777777" w:rsidR="00E023B0" w:rsidRPr="00E023B0" w:rsidRDefault="00E023B0" w:rsidP="00E023B0">
      <w:pPr>
        <w:pStyle w:val="PargrafodaLista"/>
        <w:numPr>
          <w:ilvl w:val="0"/>
          <w:numId w:val="1"/>
        </w:numPr>
        <w:spacing w:after="0" w:line="360" w:lineRule="auto"/>
        <w:ind w:left="714" w:hanging="357"/>
        <w:jc w:val="both"/>
        <w:rPr>
          <w:rFonts w:ascii="Calibri" w:eastAsia="Times New Roman" w:hAnsi="Calibri" w:cs="Calibri"/>
          <w:color w:val="008000"/>
          <w:lang w:eastAsia="pt-PT"/>
        </w:rPr>
      </w:pPr>
      <w:r w:rsidRPr="00641B3B">
        <w:rPr>
          <w:rFonts w:ascii="Calibri" w:eastAsia="Times New Roman" w:hAnsi="Calibri" w:cs="Calibri"/>
          <w:color w:val="000000"/>
          <w:lang w:eastAsia="pt-PT"/>
        </w:rPr>
        <w:t xml:space="preserve">Sempre que o selo de garantia conste das peças apresentadas, só é possível submeter </w:t>
      </w:r>
      <w:r w:rsidRPr="00127373">
        <w:rPr>
          <w:rFonts w:ascii="Calibri" w:eastAsia="Times New Roman" w:hAnsi="Calibri" w:cs="Calibri"/>
          <w:color w:val="000000"/>
          <w:lang w:eastAsia="pt-PT"/>
        </w:rPr>
        <w:t xml:space="preserve">rotulagem </w:t>
      </w:r>
      <w:r w:rsidRPr="00641B3B">
        <w:rPr>
          <w:rFonts w:ascii="Calibri" w:eastAsia="Times New Roman" w:hAnsi="Calibri" w:cs="Calibri"/>
          <w:color w:val="000000"/>
          <w:lang w:eastAsia="pt-PT"/>
        </w:rPr>
        <w:t>de gráficas previamente aprovadas pela CVR Lisboa.</w:t>
      </w:r>
    </w:p>
    <w:p w14:paraId="39E6486C" w14:textId="77777777" w:rsidR="00FF144E" w:rsidRPr="00641B3B" w:rsidRDefault="00FF144E" w:rsidP="00FF144E">
      <w:pPr>
        <w:pStyle w:val="PargrafodaLista"/>
        <w:numPr>
          <w:ilvl w:val="0"/>
          <w:numId w:val="1"/>
        </w:numPr>
        <w:spacing w:after="0" w:line="360" w:lineRule="auto"/>
        <w:ind w:left="714" w:hanging="357"/>
        <w:jc w:val="both"/>
        <w:rPr>
          <w:rFonts w:ascii="Calibri" w:eastAsia="Times New Roman" w:hAnsi="Calibri" w:cs="Calibri"/>
          <w:color w:val="000000"/>
          <w:lang w:eastAsia="pt-PT"/>
        </w:rPr>
      </w:pPr>
      <w:r>
        <w:rPr>
          <w:rFonts w:ascii="Calibri" w:eastAsia="Times New Roman" w:hAnsi="Calibri" w:cs="Calibri"/>
          <w:color w:val="000000"/>
          <w:lang w:eastAsia="pt-PT"/>
        </w:rPr>
        <w:t xml:space="preserve">O </w:t>
      </w:r>
      <w:r w:rsidRPr="00641B3B">
        <w:rPr>
          <w:rFonts w:ascii="Calibri" w:eastAsia="Times New Roman" w:hAnsi="Calibri" w:cs="Calibri"/>
          <w:color w:val="000000"/>
          <w:lang w:eastAsia="pt-PT"/>
        </w:rPr>
        <w:t xml:space="preserve">campo </w:t>
      </w:r>
      <w:r w:rsidRPr="00641B3B">
        <w:rPr>
          <w:rFonts w:ascii="Calibri" w:eastAsia="Times New Roman" w:hAnsi="Calibri" w:cs="Calibri"/>
          <w:color w:val="008000"/>
          <w:lang w:eastAsia="pt-PT"/>
        </w:rPr>
        <w:t>“</w:t>
      </w:r>
      <w:r w:rsidRPr="00641B3B">
        <w:rPr>
          <w:rFonts w:ascii="Calibri" w:eastAsia="Times New Roman" w:hAnsi="Calibri" w:cs="Calibri"/>
          <w:color w:val="000000"/>
          <w:lang w:eastAsia="pt-PT"/>
        </w:rPr>
        <w:t>referência interna" é facultativo e destina-se exclusivamente a auxiliar o AE nos seus registos internos</w:t>
      </w:r>
      <w:r>
        <w:rPr>
          <w:rFonts w:ascii="Calibri" w:eastAsia="Times New Roman" w:hAnsi="Calibri" w:cs="Calibri"/>
          <w:color w:val="000000"/>
          <w:lang w:eastAsia="pt-PT"/>
        </w:rPr>
        <w:t>.</w:t>
      </w:r>
    </w:p>
    <w:p w14:paraId="52752948" w14:textId="77777777" w:rsidR="00FF144E" w:rsidRPr="00641B3B" w:rsidRDefault="00FF144E" w:rsidP="00FF144E">
      <w:pPr>
        <w:pStyle w:val="PargrafodaLista"/>
        <w:numPr>
          <w:ilvl w:val="0"/>
          <w:numId w:val="1"/>
        </w:numPr>
        <w:spacing w:after="0" w:line="360" w:lineRule="auto"/>
        <w:ind w:left="714" w:hanging="357"/>
        <w:jc w:val="both"/>
        <w:rPr>
          <w:rFonts w:ascii="Calibri" w:eastAsia="Times New Roman" w:hAnsi="Calibri" w:cs="Calibri"/>
          <w:color w:val="000000"/>
          <w:lang w:eastAsia="pt-PT"/>
        </w:rPr>
      </w:pPr>
      <w:r w:rsidRPr="00641B3B">
        <w:rPr>
          <w:rFonts w:ascii="Calibri" w:eastAsia="Times New Roman" w:hAnsi="Calibri" w:cs="Calibri"/>
          <w:color w:val="000000"/>
          <w:lang w:eastAsia="pt-PT"/>
        </w:rPr>
        <w:t xml:space="preserve">Quando a </w:t>
      </w:r>
      <w:r w:rsidRPr="00127373">
        <w:rPr>
          <w:rFonts w:ascii="Calibri" w:eastAsia="Times New Roman" w:hAnsi="Calibri" w:cs="Calibri"/>
          <w:color w:val="000000"/>
          <w:lang w:eastAsia="pt-PT"/>
        </w:rPr>
        <w:t xml:space="preserve">rotulagem </w:t>
      </w:r>
      <w:r w:rsidRPr="00641B3B">
        <w:rPr>
          <w:rFonts w:ascii="Calibri" w:eastAsia="Times New Roman" w:hAnsi="Calibri" w:cs="Calibri"/>
          <w:color w:val="000000"/>
          <w:lang w:eastAsia="pt-PT"/>
        </w:rPr>
        <w:t>estiver numa língua que não seja português, francês, inglês ou espanhol, deverá inserir no campo "outros documentos", a respetiva tradução e indicar no campo "mercado de destino" o país visado.</w:t>
      </w:r>
    </w:p>
    <w:p w14:paraId="73BD8505" w14:textId="77777777" w:rsidR="00E023B0" w:rsidRPr="00C164B6" w:rsidRDefault="00E023B0" w:rsidP="00FF144E">
      <w:pPr>
        <w:pStyle w:val="PargrafodaLista"/>
        <w:numPr>
          <w:ilvl w:val="0"/>
          <w:numId w:val="1"/>
        </w:numPr>
        <w:spacing w:after="0" w:line="360" w:lineRule="auto"/>
        <w:ind w:left="714" w:hanging="357"/>
        <w:jc w:val="both"/>
        <w:rPr>
          <w:rFonts w:ascii="Calibri" w:eastAsia="Times New Roman" w:hAnsi="Calibri" w:cs="Calibri"/>
          <w:color w:val="008000"/>
          <w:lang w:eastAsia="pt-PT"/>
        </w:rPr>
      </w:pPr>
      <w:r>
        <w:rPr>
          <w:rFonts w:ascii="Calibri" w:eastAsia="Times New Roman" w:hAnsi="Calibri" w:cs="Calibri"/>
          <w:color w:val="000000"/>
          <w:lang w:eastAsia="pt-PT"/>
        </w:rPr>
        <w:t>A indicação do mercado de destino é obrigatória quando as menções de rotulagem obedeçam a regras distintas da legislação nacional e comunitária.</w:t>
      </w:r>
    </w:p>
    <w:p w14:paraId="48A5172A" w14:textId="77777777" w:rsidR="00C164B6" w:rsidRPr="00FF144E" w:rsidRDefault="00C164B6" w:rsidP="00FF144E">
      <w:pPr>
        <w:pStyle w:val="PargrafodaLista"/>
        <w:numPr>
          <w:ilvl w:val="0"/>
          <w:numId w:val="1"/>
        </w:numPr>
        <w:spacing w:after="0" w:line="360" w:lineRule="auto"/>
        <w:ind w:left="714" w:hanging="357"/>
        <w:jc w:val="both"/>
        <w:rPr>
          <w:rFonts w:ascii="Calibri" w:eastAsia="Times New Roman" w:hAnsi="Calibri" w:cs="Calibri"/>
          <w:color w:val="008000"/>
          <w:lang w:eastAsia="pt-PT"/>
        </w:rPr>
      </w:pPr>
      <w:r w:rsidRPr="00FF144E">
        <w:rPr>
          <w:rFonts w:ascii="Calibri" w:eastAsia="Times New Roman" w:hAnsi="Calibri" w:cs="Calibri"/>
          <w:color w:val="000000"/>
          <w:lang w:eastAsia="pt-PT"/>
        </w:rPr>
        <w:t>No campo de observações só deve acrescentar informação útil ou necessária para a avaliação do processo</w:t>
      </w:r>
      <w:r w:rsidR="00E023B0">
        <w:rPr>
          <w:rFonts w:ascii="Calibri" w:eastAsia="Times New Roman" w:hAnsi="Calibri" w:cs="Calibri"/>
          <w:color w:val="000000"/>
          <w:lang w:eastAsia="pt-PT"/>
        </w:rPr>
        <w:t>.</w:t>
      </w:r>
      <w:r>
        <w:rPr>
          <w:rFonts w:ascii="Calibri" w:eastAsia="Times New Roman" w:hAnsi="Calibri" w:cs="Calibri"/>
          <w:color w:val="000000"/>
          <w:lang w:eastAsia="pt-PT"/>
        </w:rPr>
        <w:t xml:space="preserve"> </w:t>
      </w:r>
    </w:p>
    <w:p w14:paraId="007673F6" w14:textId="77777777" w:rsidR="00FF144E" w:rsidRPr="00C164B6" w:rsidRDefault="00FF144E" w:rsidP="00C164B6">
      <w:pPr>
        <w:spacing w:after="0" w:line="360" w:lineRule="auto"/>
        <w:ind w:left="357"/>
        <w:jc w:val="both"/>
        <w:rPr>
          <w:rFonts w:ascii="Calibri" w:eastAsia="Times New Roman" w:hAnsi="Calibri" w:cs="Calibri"/>
          <w:color w:val="008000"/>
          <w:lang w:eastAsia="pt-PT"/>
        </w:rPr>
      </w:pPr>
    </w:p>
    <w:sectPr w:rsidR="00FF144E" w:rsidRPr="00C164B6" w:rsidSect="00F95EB7">
      <w:footerReference w:type="default" r:id="rId8"/>
      <w:pgSz w:w="11906" w:h="16838"/>
      <w:pgMar w:top="567" w:right="566" w:bottom="1276" w:left="14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20092" w14:textId="77777777" w:rsidR="008060B3" w:rsidRDefault="008060B3" w:rsidP="008060B3">
      <w:pPr>
        <w:spacing w:after="0" w:line="240" w:lineRule="auto"/>
      </w:pPr>
      <w:r>
        <w:separator/>
      </w:r>
    </w:p>
  </w:endnote>
  <w:endnote w:type="continuationSeparator" w:id="0">
    <w:p w14:paraId="0F926E7C" w14:textId="77777777" w:rsidR="008060B3" w:rsidRDefault="008060B3" w:rsidP="00806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7091709"/>
      <w:docPartObj>
        <w:docPartGallery w:val="Page Numbers (Bottom of Page)"/>
        <w:docPartUnique/>
      </w:docPartObj>
    </w:sdtPr>
    <w:sdtEndPr/>
    <w:sdtContent>
      <w:p w14:paraId="00231A74" w14:textId="77777777" w:rsidR="008060B3" w:rsidRDefault="008060B3">
        <w:pPr>
          <w:pStyle w:val="Rodap"/>
          <w:jc w:val="right"/>
        </w:pPr>
        <w:r>
          <w:fldChar w:fldCharType="begin"/>
        </w:r>
        <w:r>
          <w:instrText>PAGE   \* MERGEFORMAT</w:instrText>
        </w:r>
        <w:r>
          <w:fldChar w:fldCharType="separate"/>
        </w:r>
        <w:r>
          <w:t>2</w:t>
        </w:r>
        <w:r>
          <w:fldChar w:fldCharType="end"/>
        </w:r>
      </w:p>
    </w:sdtContent>
  </w:sdt>
  <w:p w14:paraId="5DBA7C13" w14:textId="77777777" w:rsidR="008060B3" w:rsidRDefault="008060B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18EB5" w14:textId="77777777" w:rsidR="008060B3" w:rsidRDefault="008060B3" w:rsidP="008060B3">
      <w:pPr>
        <w:spacing w:after="0" w:line="240" w:lineRule="auto"/>
      </w:pPr>
      <w:r>
        <w:separator/>
      </w:r>
    </w:p>
  </w:footnote>
  <w:footnote w:type="continuationSeparator" w:id="0">
    <w:p w14:paraId="5282BA72" w14:textId="77777777" w:rsidR="008060B3" w:rsidRDefault="008060B3" w:rsidP="00806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338E1"/>
    <w:multiLevelType w:val="hybridMultilevel"/>
    <w:tmpl w:val="2256C08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3EF462BD"/>
    <w:multiLevelType w:val="hybridMultilevel"/>
    <w:tmpl w:val="52FCE9AE"/>
    <w:lvl w:ilvl="0" w:tplc="08160001">
      <w:start w:val="1"/>
      <w:numFmt w:val="bullet"/>
      <w:lvlText w:val=""/>
      <w:lvlJc w:val="left"/>
      <w:pPr>
        <w:ind w:left="720" w:hanging="360"/>
      </w:pPr>
      <w:rPr>
        <w:rFonts w:ascii="Symbol" w:hAnsi="Symbol"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46FF59A9"/>
    <w:multiLevelType w:val="hybridMultilevel"/>
    <w:tmpl w:val="A51A4F4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74802A6A"/>
    <w:multiLevelType w:val="hybridMultilevel"/>
    <w:tmpl w:val="91863C3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44E"/>
    <w:rsid w:val="001A4203"/>
    <w:rsid w:val="003F511A"/>
    <w:rsid w:val="00432957"/>
    <w:rsid w:val="0053715E"/>
    <w:rsid w:val="00566D4E"/>
    <w:rsid w:val="005B40C3"/>
    <w:rsid w:val="005C7FCE"/>
    <w:rsid w:val="00631CB1"/>
    <w:rsid w:val="00675A2D"/>
    <w:rsid w:val="007967D8"/>
    <w:rsid w:val="008060B3"/>
    <w:rsid w:val="00861E13"/>
    <w:rsid w:val="00950EF1"/>
    <w:rsid w:val="00980D32"/>
    <w:rsid w:val="009F1D7C"/>
    <w:rsid w:val="00AB331A"/>
    <w:rsid w:val="00B26EE8"/>
    <w:rsid w:val="00BE15E6"/>
    <w:rsid w:val="00C164B6"/>
    <w:rsid w:val="00E023B0"/>
    <w:rsid w:val="00F95EB7"/>
    <w:rsid w:val="00FF144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B74DE"/>
  <w15:chartTrackingRefBased/>
  <w15:docId w15:val="{EE091A21-6FE4-4690-867C-C127352B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44E"/>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F144E"/>
    <w:pPr>
      <w:ind w:left="720"/>
      <w:contextualSpacing/>
    </w:pPr>
  </w:style>
  <w:style w:type="paragraph" w:styleId="Cabealho">
    <w:name w:val="header"/>
    <w:basedOn w:val="Normal"/>
    <w:link w:val="CabealhoCarter"/>
    <w:uiPriority w:val="99"/>
    <w:unhideWhenUsed/>
    <w:rsid w:val="008060B3"/>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060B3"/>
  </w:style>
  <w:style w:type="paragraph" w:styleId="Rodap">
    <w:name w:val="footer"/>
    <w:basedOn w:val="Normal"/>
    <w:link w:val="RodapCarter"/>
    <w:uiPriority w:val="99"/>
    <w:unhideWhenUsed/>
    <w:rsid w:val="008060B3"/>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06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1367</Words>
  <Characters>7387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CVR Lisboa - Francisco T Rico</dc:creator>
  <cp:keywords/>
  <dc:description/>
  <cp:lastModifiedBy>CVR Lisboa - Francisco T Rico</cp:lastModifiedBy>
  <cp:revision>15</cp:revision>
  <dcterms:created xsi:type="dcterms:W3CDTF">2019-11-17T17:50:00Z</dcterms:created>
  <dcterms:modified xsi:type="dcterms:W3CDTF">2019-11-17T20:37:00Z</dcterms:modified>
</cp:coreProperties>
</file>